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4B" w:rsidRDefault="002C6B4B" w:rsidP="002C6B4B">
      <w:pPr>
        <w:widowControl/>
        <w:shd w:val="clear" w:color="auto" w:fill="FFFFFF"/>
        <w:jc w:val="center"/>
        <w:rPr>
          <w:rFonts w:ascii="宋体" w:eastAsia="宋体" w:hAnsi="宋体" w:cs="宋体"/>
          <w:b/>
          <w:color w:val="333333"/>
          <w:kern w:val="0"/>
          <w:sz w:val="24"/>
          <w:szCs w:val="24"/>
          <w:bdr w:val="none" w:sz="0" w:space="0" w:color="auto" w:frame="1"/>
        </w:rPr>
      </w:pPr>
      <w:r w:rsidRPr="002C6B4B">
        <w:rPr>
          <w:rFonts w:ascii="宋体" w:eastAsia="宋体" w:hAnsi="宋体" w:cs="宋体" w:hint="eastAsia"/>
          <w:b/>
          <w:color w:val="333333"/>
          <w:kern w:val="0"/>
          <w:sz w:val="24"/>
          <w:szCs w:val="24"/>
          <w:bdr w:val="none" w:sz="0" w:space="0" w:color="auto" w:frame="1"/>
        </w:rPr>
        <w:t>漳州市科学技术局关于组织申报</w:t>
      </w:r>
      <w:r w:rsidRPr="002C6B4B">
        <w:rPr>
          <w:rFonts w:ascii="宋体" w:eastAsia="宋体" w:hAnsi="宋体" w:cs="宋体" w:hint="eastAsia"/>
          <w:b/>
          <w:color w:val="333333"/>
          <w:kern w:val="0"/>
          <w:sz w:val="24"/>
          <w:szCs w:val="24"/>
        </w:rPr>
        <w:t>2020</w:t>
      </w:r>
      <w:r w:rsidRPr="002C6B4B">
        <w:rPr>
          <w:rFonts w:ascii="宋体" w:eastAsia="宋体" w:hAnsi="宋体" w:cs="宋体" w:hint="eastAsia"/>
          <w:b/>
          <w:color w:val="333333"/>
          <w:kern w:val="0"/>
          <w:sz w:val="24"/>
          <w:szCs w:val="24"/>
          <w:bdr w:val="none" w:sz="0" w:space="0" w:color="auto" w:frame="1"/>
        </w:rPr>
        <w:t>年度漳州市自然科学基金项目的通知</w:t>
      </w:r>
    </w:p>
    <w:p w:rsidR="002C6B4B" w:rsidRPr="002C6B4B" w:rsidRDefault="002C6B4B" w:rsidP="002C6B4B">
      <w:pPr>
        <w:widowControl/>
        <w:shd w:val="clear" w:color="auto" w:fill="FFFFFF"/>
        <w:jc w:val="center"/>
        <w:rPr>
          <w:rFonts w:ascii="宋体" w:eastAsia="宋体" w:hAnsi="宋体" w:cs="宋体"/>
          <w:b/>
          <w:color w:val="333333"/>
          <w:kern w:val="0"/>
          <w:sz w:val="24"/>
          <w:szCs w:val="24"/>
        </w:rPr>
      </w:pP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bdr w:val="none" w:sz="0" w:space="0" w:color="auto" w:frame="1"/>
        </w:rPr>
        <w:t>各有关单位：</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color w:val="333333"/>
          <w:kern w:val="0"/>
          <w:sz w:val="24"/>
          <w:szCs w:val="24"/>
          <w:bdr w:val="none" w:sz="0" w:space="0" w:color="auto" w:frame="1"/>
        </w:rPr>
        <w:t>为贯彻落实中共漳州市委十一届九次全会精神、《中共漳州市委</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bdr w:val="none" w:sz="0" w:space="0" w:color="auto" w:frame="1"/>
        </w:rPr>
        <w:t>漳州市人民政府关于加快实施创新驱动发展战略建设创新型城市的决定》和《漳州市“十三五”科技发展专项规划》，根据《漳州市科技计划项目管理办法》和《漳州市自然科学基金管理办法》的有关规定，</w:t>
      </w:r>
      <w:r w:rsidRPr="002C6B4B">
        <w:rPr>
          <w:rFonts w:ascii="宋体" w:eastAsia="宋体" w:hAnsi="宋体" w:cs="宋体" w:hint="eastAsia"/>
          <w:color w:val="333333"/>
          <w:kern w:val="0"/>
          <w:sz w:val="24"/>
          <w:szCs w:val="24"/>
        </w:rPr>
        <w:t>2020</w:t>
      </w:r>
      <w:r w:rsidRPr="002C6B4B">
        <w:rPr>
          <w:rFonts w:ascii="宋体" w:eastAsia="宋体" w:hAnsi="宋体" w:cs="宋体" w:hint="eastAsia"/>
          <w:color w:val="333333"/>
          <w:kern w:val="0"/>
          <w:sz w:val="24"/>
          <w:szCs w:val="24"/>
          <w:bdr w:val="none" w:sz="0" w:space="0" w:color="auto" w:frame="1"/>
        </w:rPr>
        <w:t>年度漳州市自然科学基金项目将重点围绕我市战略性新兴产业、优势特色产业开展共性技术、应用技术、公益技术研究。现将有关申报事项通知如下：</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b/>
          <w:bCs/>
          <w:color w:val="333333"/>
          <w:kern w:val="0"/>
          <w:sz w:val="24"/>
          <w:szCs w:val="24"/>
          <w:bdr w:val="none" w:sz="0" w:space="0" w:color="auto" w:frame="1"/>
        </w:rPr>
        <w:t>一、申报要求</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1.</w:t>
      </w:r>
      <w:r w:rsidRPr="002C6B4B">
        <w:rPr>
          <w:rFonts w:ascii="宋体" w:eastAsia="宋体" w:hAnsi="宋体" w:cs="宋体" w:hint="eastAsia"/>
          <w:color w:val="333333"/>
          <w:kern w:val="0"/>
          <w:sz w:val="24"/>
          <w:szCs w:val="24"/>
          <w:bdr w:val="none" w:sz="0" w:space="0" w:color="auto" w:frame="1"/>
        </w:rPr>
        <w:t>项目负责人所在的单位主要从事与所申报项目密切相关的高新技术或先进适用技术的研究、开发、生产与服务，具备必要的仪器设备、研发团队、资金保障等科研条件，有较强的研究开发、成果（专利）创造与转化能力，有严格控制的财务管理制度、健全的财务管理机构和合格的财务管理人员。</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2.</w:t>
      </w:r>
      <w:r w:rsidRPr="002C6B4B">
        <w:rPr>
          <w:rFonts w:ascii="宋体" w:eastAsia="宋体" w:hAnsi="宋体" w:cs="宋体" w:hint="eastAsia"/>
          <w:color w:val="333333"/>
          <w:kern w:val="0"/>
          <w:sz w:val="24"/>
          <w:szCs w:val="24"/>
          <w:bdr w:val="none" w:sz="0" w:space="0" w:color="auto" w:frame="1"/>
        </w:rPr>
        <w:t>项目负责人应是熟悉所申报项目领域国内外技术和市场发展动态、具有相关的工作经验和技术优势、实际主持项目研究工作的科技人员，政府公务人员、退休人员不得作为项目负责人。重点支持在</w:t>
      </w:r>
      <w:proofErr w:type="gramStart"/>
      <w:r w:rsidRPr="002C6B4B">
        <w:rPr>
          <w:rFonts w:ascii="宋体" w:eastAsia="宋体" w:hAnsi="宋体" w:cs="宋体" w:hint="eastAsia"/>
          <w:color w:val="333333"/>
          <w:kern w:val="0"/>
          <w:sz w:val="24"/>
          <w:szCs w:val="24"/>
          <w:bdr w:val="none" w:sz="0" w:space="0" w:color="auto" w:frame="1"/>
        </w:rPr>
        <w:t>漳</w:t>
      </w:r>
      <w:proofErr w:type="gramEnd"/>
      <w:r w:rsidRPr="002C6B4B">
        <w:rPr>
          <w:rFonts w:ascii="宋体" w:eastAsia="宋体" w:hAnsi="宋体" w:cs="宋体" w:hint="eastAsia"/>
          <w:color w:val="333333"/>
          <w:kern w:val="0"/>
          <w:sz w:val="24"/>
          <w:szCs w:val="24"/>
          <w:bdr w:val="none" w:sz="0" w:space="0" w:color="auto" w:frame="1"/>
        </w:rPr>
        <w:t>具有独立法人资格的科研事业单位。</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3.</w:t>
      </w:r>
      <w:r w:rsidRPr="002C6B4B">
        <w:rPr>
          <w:rFonts w:ascii="宋体" w:eastAsia="宋体" w:hAnsi="宋体" w:cs="宋体" w:hint="eastAsia"/>
          <w:color w:val="333333"/>
          <w:kern w:val="0"/>
          <w:sz w:val="24"/>
          <w:szCs w:val="24"/>
          <w:bdr w:val="none" w:sz="0" w:space="0" w:color="auto" w:frame="1"/>
        </w:rPr>
        <w:t>自然科学基金项目主要安排应用基础研究的小额资助项目，最高申请资助金额不超过</w:t>
      </w:r>
      <w:r w:rsidRPr="002C6B4B">
        <w:rPr>
          <w:rFonts w:ascii="宋体" w:eastAsia="宋体" w:hAnsi="宋体" w:cs="宋体" w:hint="eastAsia"/>
          <w:color w:val="333333"/>
          <w:kern w:val="0"/>
          <w:sz w:val="24"/>
          <w:szCs w:val="24"/>
        </w:rPr>
        <w:t>5</w:t>
      </w:r>
      <w:r w:rsidRPr="002C6B4B">
        <w:rPr>
          <w:rFonts w:ascii="宋体" w:eastAsia="宋体" w:hAnsi="宋体" w:cs="宋体" w:hint="eastAsia"/>
          <w:color w:val="333333"/>
          <w:kern w:val="0"/>
          <w:sz w:val="24"/>
          <w:szCs w:val="24"/>
          <w:bdr w:val="none" w:sz="0" w:space="0" w:color="auto" w:frame="1"/>
        </w:rPr>
        <w:t>万元。</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4.</w:t>
      </w:r>
      <w:r w:rsidRPr="002C6B4B">
        <w:rPr>
          <w:rFonts w:ascii="宋体" w:eastAsia="宋体" w:hAnsi="宋体" w:cs="宋体" w:hint="eastAsia"/>
          <w:color w:val="333333"/>
          <w:kern w:val="0"/>
          <w:sz w:val="24"/>
          <w:szCs w:val="24"/>
          <w:bdr w:val="none" w:sz="0" w:space="0" w:color="auto" w:frame="1"/>
        </w:rPr>
        <w:t>项目进度安排必须合理，实施期限控制在</w:t>
      </w:r>
      <w:r w:rsidRPr="002C6B4B">
        <w:rPr>
          <w:rFonts w:ascii="宋体" w:eastAsia="宋体" w:hAnsi="宋体" w:cs="宋体" w:hint="eastAsia"/>
          <w:color w:val="333333"/>
          <w:kern w:val="0"/>
          <w:sz w:val="24"/>
          <w:szCs w:val="24"/>
        </w:rPr>
        <w:t>3</w:t>
      </w:r>
      <w:r w:rsidRPr="002C6B4B">
        <w:rPr>
          <w:rFonts w:ascii="宋体" w:eastAsia="宋体" w:hAnsi="宋体" w:cs="宋体" w:hint="eastAsia"/>
          <w:color w:val="333333"/>
          <w:kern w:val="0"/>
          <w:sz w:val="24"/>
          <w:szCs w:val="24"/>
          <w:bdr w:val="none" w:sz="0" w:space="0" w:color="auto" w:frame="1"/>
        </w:rPr>
        <w:t>年以内，自</w:t>
      </w:r>
      <w:r w:rsidRPr="002C6B4B">
        <w:rPr>
          <w:rFonts w:ascii="宋体" w:eastAsia="宋体" w:hAnsi="宋体" w:cs="宋体" w:hint="eastAsia"/>
          <w:color w:val="333333"/>
          <w:kern w:val="0"/>
          <w:sz w:val="24"/>
          <w:szCs w:val="24"/>
        </w:rPr>
        <w:t>2020</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1</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1</w:t>
      </w:r>
      <w:r w:rsidRPr="002C6B4B">
        <w:rPr>
          <w:rFonts w:ascii="宋体" w:eastAsia="宋体" w:hAnsi="宋体" w:cs="宋体" w:hint="eastAsia"/>
          <w:color w:val="333333"/>
          <w:kern w:val="0"/>
          <w:sz w:val="24"/>
          <w:szCs w:val="24"/>
          <w:bdr w:val="none" w:sz="0" w:space="0" w:color="auto" w:frame="1"/>
        </w:rPr>
        <w:t>日起算，最迟不超过</w:t>
      </w:r>
      <w:r w:rsidRPr="002C6B4B">
        <w:rPr>
          <w:rFonts w:ascii="宋体" w:eastAsia="宋体" w:hAnsi="宋体" w:cs="宋体" w:hint="eastAsia"/>
          <w:color w:val="333333"/>
          <w:kern w:val="0"/>
          <w:sz w:val="24"/>
          <w:szCs w:val="24"/>
        </w:rPr>
        <w:t>2022</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12</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31</w:t>
      </w:r>
      <w:r w:rsidRPr="002C6B4B">
        <w:rPr>
          <w:rFonts w:ascii="宋体" w:eastAsia="宋体" w:hAnsi="宋体" w:cs="宋体" w:hint="eastAsia"/>
          <w:color w:val="333333"/>
          <w:kern w:val="0"/>
          <w:sz w:val="24"/>
          <w:szCs w:val="24"/>
          <w:bdr w:val="none" w:sz="0" w:space="0" w:color="auto" w:frame="1"/>
        </w:rPr>
        <w:t>日。</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5.</w:t>
      </w:r>
      <w:r w:rsidRPr="002C6B4B">
        <w:rPr>
          <w:rFonts w:ascii="宋体" w:eastAsia="宋体" w:hAnsi="宋体" w:cs="宋体" w:hint="eastAsia"/>
          <w:color w:val="333333"/>
          <w:kern w:val="0"/>
          <w:sz w:val="24"/>
          <w:szCs w:val="24"/>
          <w:bdr w:val="none" w:sz="0" w:space="0" w:color="auto" w:frame="1"/>
        </w:rPr>
        <w:t>项目资金预算编制必须真实、可行，申报单位要有配套资金投入，</w:t>
      </w:r>
      <w:proofErr w:type="gramStart"/>
      <w:r w:rsidRPr="002C6B4B">
        <w:rPr>
          <w:rFonts w:ascii="宋体" w:eastAsia="宋体" w:hAnsi="宋体" w:cs="宋体" w:hint="eastAsia"/>
          <w:color w:val="333333"/>
          <w:kern w:val="0"/>
          <w:sz w:val="24"/>
          <w:szCs w:val="24"/>
          <w:bdr w:val="none" w:sz="0" w:space="0" w:color="auto" w:frame="1"/>
        </w:rPr>
        <w:t>若项目</w:t>
      </w:r>
      <w:proofErr w:type="gramEnd"/>
      <w:r w:rsidRPr="002C6B4B">
        <w:rPr>
          <w:rFonts w:ascii="宋体" w:eastAsia="宋体" w:hAnsi="宋体" w:cs="宋体" w:hint="eastAsia"/>
          <w:color w:val="333333"/>
          <w:kern w:val="0"/>
          <w:sz w:val="24"/>
          <w:szCs w:val="24"/>
          <w:bdr w:val="none" w:sz="0" w:space="0" w:color="auto" w:frame="1"/>
        </w:rPr>
        <w:t>获得实际资助额度未达申请资助额度的，不足部分须自筹解决。</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b/>
          <w:bCs/>
          <w:color w:val="333333"/>
          <w:kern w:val="0"/>
          <w:sz w:val="24"/>
          <w:szCs w:val="24"/>
          <w:bdr w:val="none" w:sz="0" w:space="0" w:color="auto" w:frame="1"/>
        </w:rPr>
        <w:t>二、申报材料要求</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1.</w:t>
      </w:r>
      <w:r w:rsidRPr="002C6B4B">
        <w:rPr>
          <w:rFonts w:ascii="宋体" w:eastAsia="宋体" w:hAnsi="宋体" w:cs="宋体" w:hint="eastAsia"/>
          <w:color w:val="333333"/>
          <w:kern w:val="0"/>
          <w:sz w:val="24"/>
          <w:szCs w:val="24"/>
          <w:bdr w:val="none" w:sz="0" w:space="0" w:color="auto" w:frame="1"/>
        </w:rPr>
        <w:t>申报单位直接在漳州市科技项目管理信息系统（</w:t>
      </w:r>
      <w:r w:rsidRPr="002C6B4B">
        <w:rPr>
          <w:rFonts w:ascii="宋体" w:eastAsia="宋体" w:hAnsi="宋体" w:cs="宋体" w:hint="eastAsia"/>
          <w:color w:val="333333"/>
          <w:kern w:val="0"/>
          <w:sz w:val="24"/>
          <w:szCs w:val="24"/>
        </w:rPr>
        <w:t>http://59.56.176.114:8081</w:t>
      </w:r>
      <w:r w:rsidRPr="002C6B4B">
        <w:rPr>
          <w:rFonts w:ascii="宋体" w:eastAsia="宋体" w:hAnsi="宋体" w:cs="宋体" w:hint="eastAsia"/>
          <w:color w:val="333333"/>
          <w:kern w:val="0"/>
          <w:sz w:val="24"/>
          <w:szCs w:val="24"/>
          <w:bdr w:val="none" w:sz="0" w:space="0" w:color="auto" w:frame="1"/>
        </w:rPr>
        <w:t>）填写申报。项目申报截止时间为</w:t>
      </w:r>
      <w:r w:rsidRPr="002C6B4B">
        <w:rPr>
          <w:rFonts w:ascii="宋体" w:eastAsia="宋体" w:hAnsi="宋体" w:cs="宋体" w:hint="eastAsia"/>
          <w:color w:val="333333"/>
          <w:kern w:val="0"/>
          <w:sz w:val="24"/>
          <w:szCs w:val="24"/>
        </w:rPr>
        <w:t>2020</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2</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16</w:t>
      </w:r>
      <w:r w:rsidRPr="002C6B4B">
        <w:rPr>
          <w:rFonts w:ascii="宋体" w:eastAsia="宋体" w:hAnsi="宋体" w:cs="宋体" w:hint="eastAsia"/>
          <w:color w:val="333333"/>
          <w:kern w:val="0"/>
          <w:sz w:val="24"/>
          <w:szCs w:val="24"/>
          <w:bdr w:val="none" w:sz="0" w:space="0" w:color="auto" w:frame="1"/>
        </w:rPr>
        <w:t>日。</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2.</w:t>
      </w:r>
      <w:r w:rsidRPr="002C6B4B">
        <w:rPr>
          <w:rFonts w:ascii="宋体" w:eastAsia="宋体" w:hAnsi="宋体" w:cs="宋体" w:hint="eastAsia"/>
          <w:color w:val="333333"/>
          <w:kern w:val="0"/>
          <w:sz w:val="24"/>
          <w:szCs w:val="24"/>
          <w:bdr w:val="none" w:sz="0" w:space="0" w:color="auto" w:frame="1"/>
        </w:rPr>
        <w:t>推荐单位于</w:t>
      </w:r>
      <w:r w:rsidRPr="002C6B4B">
        <w:rPr>
          <w:rFonts w:ascii="宋体" w:eastAsia="宋体" w:hAnsi="宋体" w:cs="宋体" w:hint="eastAsia"/>
          <w:color w:val="333333"/>
          <w:kern w:val="0"/>
          <w:sz w:val="24"/>
          <w:szCs w:val="24"/>
        </w:rPr>
        <w:t>2020</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2</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23</w:t>
      </w:r>
      <w:r w:rsidRPr="002C6B4B">
        <w:rPr>
          <w:rFonts w:ascii="宋体" w:eastAsia="宋体" w:hAnsi="宋体" w:cs="宋体" w:hint="eastAsia"/>
          <w:color w:val="333333"/>
          <w:kern w:val="0"/>
          <w:sz w:val="24"/>
          <w:szCs w:val="24"/>
          <w:bdr w:val="none" w:sz="0" w:space="0" w:color="auto" w:frame="1"/>
        </w:rPr>
        <w:t>日前报送有项目排序的推荐函，并完成网上推荐。</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lastRenderedPageBreak/>
        <w:t xml:space="preserve">　　3.</w:t>
      </w:r>
      <w:r w:rsidRPr="002C6B4B">
        <w:rPr>
          <w:rFonts w:ascii="宋体" w:eastAsia="宋体" w:hAnsi="宋体" w:cs="宋体" w:hint="eastAsia"/>
          <w:color w:val="333333"/>
          <w:kern w:val="0"/>
          <w:sz w:val="24"/>
          <w:szCs w:val="24"/>
          <w:bdr w:val="none" w:sz="0" w:space="0" w:color="auto" w:frame="1"/>
        </w:rPr>
        <w:t>申报书及附件材料需装订成册，申报单位、推荐单位、项目组成员均须签章、注明联系人手机号码和电子邮箱。推荐单位需提交申报材料一式三份、汇总表一份（格式详见附件</w:t>
      </w:r>
      <w:r w:rsidRPr="002C6B4B">
        <w:rPr>
          <w:rFonts w:ascii="宋体" w:eastAsia="宋体" w:hAnsi="宋体" w:cs="宋体" w:hint="eastAsia"/>
          <w:color w:val="333333"/>
          <w:kern w:val="0"/>
          <w:sz w:val="24"/>
          <w:szCs w:val="24"/>
        </w:rPr>
        <w:t>1</w:t>
      </w:r>
      <w:r w:rsidRPr="002C6B4B">
        <w:rPr>
          <w:rFonts w:ascii="宋体" w:eastAsia="宋体" w:hAnsi="宋体" w:cs="宋体" w:hint="eastAsia"/>
          <w:color w:val="333333"/>
          <w:kern w:val="0"/>
          <w:sz w:val="24"/>
          <w:szCs w:val="24"/>
          <w:bdr w:val="none" w:sz="0" w:space="0" w:color="auto" w:frame="1"/>
        </w:rPr>
        <w:t>）。</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4.</w:t>
      </w:r>
      <w:r w:rsidRPr="002C6B4B">
        <w:rPr>
          <w:rFonts w:ascii="宋体" w:eastAsia="宋体" w:hAnsi="宋体" w:cs="宋体" w:hint="eastAsia"/>
          <w:color w:val="333333"/>
          <w:kern w:val="0"/>
          <w:sz w:val="24"/>
          <w:szCs w:val="24"/>
          <w:bdr w:val="none" w:sz="0" w:space="0" w:color="auto" w:frame="1"/>
        </w:rPr>
        <w:t>申报书于</w:t>
      </w:r>
      <w:r w:rsidRPr="002C6B4B">
        <w:rPr>
          <w:rFonts w:ascii="宋体" w:eastAsia="宋体" w:hAnsi="宋体" w:cs="宋体" w:hint="eastAsia"/>
          <w:color w:val="333333"/>
          <w:kern w:val="0"/>
          <w:sz w:val="24"/>
          <w:szCs w:val="24"/>
        </w:rPr>
        <w:t>2020</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2</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24</w:t>
      </w:r>
      <w:r w:rsidRPr="002C6B4B">
        <w:rPr>
          <w:rFonts w:ascii="宋体" w:eastAsia="宋体" w:hAnsi="宋体" w:cs="宋体" w:hint="eastAsia"/>
          <w:color w:val="333333"/>
          <w:kern w:val="0"/>
          <w:sz w:val="24"/>
          <w:szCs w:val="24"/>
          <w:bdr w:val="none" w:sz="0" w:space="0" w:color="auto" w:frame="1"/>
        </w:rPr>
        <w:t>日至</w:t>
      </w:r>
      <w:r w:rsidRPr="002C6B4B">
        <w:rPr>
          <w:rFonts w:ascii="宋体" w:eastAsia="宋体" w:hAnsi="宋体" w:cs="宋体" w:hint="eastAsia"/>
          <w:color w:val="333333"/>
          <w:kern w:val="0"/>
          <w:sz w:val="24"/>
          <w:szCs w:val="24"/>
        </w:rPr>
        <w:t>2</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25</w:t>
      </w:r>
      <w:r w:rsidRPr="002C6B4B">
        <w:rPr>
          <w:rFonts w:ascii="宋体" w:eastAsia="宋体" w:hAnsi="宋体" w:cs="宋体" w:hint="eastAsia"/>
          <w:color w:val="333333"/>
          <w:kern w:val="0"/>
          <w:sz w:val="24"/>
          <w:szCs w:val="24"/>
          <w:bdr w:val="none" w:sz="0" w:space="0" w:color="auto" w:frame="1"/>
        </w:rPr>
        <w:t>日报市行政服务中心二</w:t>
      </w:r>
      <w:proofErr w:type="gramStart"/>
      <w:r w:rsidRPr="002C6B4B">
        <w:rPr>
          <w:rFonts w:ascii="宋体" w:eastAsia="宋体" w:hAnsi="宋体" w:cs="宋体" w:hint="eastAsia"/>
          <w:color w:val="333333"/>
          <w:kern w:val="0"/>
          <w:sz w:val="24"/>
          <w:szCs w:val="24"/>
          <w:bdr w:val="none" w:sz="0" w:space="0" w:color="auto" w:frame="1"/>
        </w:rPr>
        <w:t>楼科技</w:t>
      </w:r>
      <w:proofErr w:type="gramEnd"/>
      <w:r w:rsidRPr="002C6B4B">
        <w:rPr>
          <w:rFonts w:ascii="宋体" w:eastAsia="宋体" w:hAnsi="宋体" w:cs="宋体" w:hint="eastAsia"/>
          <w:color w:val="333333"/>
          <w:kern w:val="0"/>
          <w:sz w:val="24"/>
          <w:szCs w:val="24"/>
          <w:bdr w:val="none" w:sz="0" w:space="0" w:color="auto" w:frame="1"/>
        </w:rPr>
        <w:t>局窗口，逾期视同自动放弃。</w:t>
      </w:r>
    </w:p>
    <w:p w:rsidR="002C6B4B" w:rsidRPr="002C6B4B" w:rsidRDefault="002C6B4B" w:rsidP="002C6B4B">
      <w:pPr>
        <w:widowControl/>
        <w:shd w:val="clear" w:color="auto" w:fill="FFFFFF"/>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b/>
          <w:bCs/>
          <w:color w:val="333333"/>
          <w:kern w:val="0"/>
          <w:sz w:val="24"/>
          <w:szCs w:val="24"/>
          <w:bdr w:val="none" w:sz="0" w:space="0" w:color="auto" w:frame="1"/>
        </w:rPr>
        <w:t>三、申报项目数额度</w:t>
      </w:r>
    </w:p>
    <w:p w:rsidR="002C6B4B" w:rsidRPr="002C6B4B" w:rsidRDefault="002C6B4B" w:rsidP="00C87690">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color w:val="333333"/>
          <w:kern w:val="0"/>
          <w:sz w:val="24"/>
          <w:szCs w:val="24"/>
          <w:bdr w:val="none" w:sz="0" w:space="0" w:color="auto" w:frame="1"/>
        </w:rPr>
        <w:t>为提高推荐项目质量，实行限量申报，申报额度见下表（附表</w:t>
      </w:r>
      <w:r w:rsidRPr="002C6B4B">
        <w:rPr>
          <w:rFonts w:ascii="宋体" w:eastAsia="宋体" w:hAnsi="宋体" w:cs="宋体" w:hint="eastAsia"/>
          <w:color w:val="333333"/>
          <w:kern w:val="0"/>
          <w:sz w:val="24"/>
          <w:szCs w:val="24"/>
        </w:rPr>
        <w:t>2</w:t>
      </w:r>
      <w:r w:rsidRPr="002C6B4B">
        <w:rPr>
          <w:rFonts w:ascii="宋体" w:eastAsia="宋体" w:hAnsi="宋体" w:cs="宋体" w:hint="eastAsia"/>
          <w:color w:val="333333"/>
          <w:kern w:val="0"/>
          <w:sz w:val="24"/>
          <w:szCs w:val="24"/>
          <w:bdr w:val="none" w:sz="0" w:space="0" w:color="auto" w:frame="1"/>
        </w:rPr>
        <w:t>）。已承担市自然基金项目的单位，每个到期未结题的项目（以</w:t>
      </w:r>
      <w:r w:rsidRPr="002C6B4B">
        <w:rPr>
          <w:rFonts w:ascii="宋体" w:eastAsia="宋体" w:hAnsi="宋体" w:cs="宋体" w:hint="eastAsia"/>
          <w:color w:val="333333"/>
          <w:kern w:val="0"/>
          <w:sz w:val="24"/>
          <w:szCs w:val="24"/>
        </w:rPr>
        <w:t>2020</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1</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31</w:t>
      </w:r>
      <w:r w:rsidRPr="002C6B4B">
        <w:rPr>
          <w:rFonts w:ascii="宋体" w:eastAsia="宋体" w:hAnsi="宋体" w:cs="宋体" w:hint="eastAsia"/>
          <w:color w:val="333333"/>
          <w:kern w:val="0"/>
          <w:sz w:val="24"/>
          <w:szCs w:val="24"/>
          <w:bdr w:val="none" w:sz="0" w:space="0" w:color="auto" w:frame="1"/>
        </w:rPr>
        <w:t>日为准），扣</w:t>
      </w:r>
      <w:r w:rsidRPr="002C6B4B">
        <w:rPr>
          <w:rFonts w:ascii="宋体" w:eastAsia="宋体" w:hAnsi="宋体" w:cs="宋体" w:hint="eastAsia"/>
          <w:color w:val="333333"/>
          <w:kern w:val="0"/>
          <w:sz w:val="24"/>
          <w:szCs w:val="24"/>
        </w:rPr>
        <w:t>0.5</w:t>
      </w:r>
      <w:r w:rsidRPr="002C6B4B">
        <w:rPr>
          <w:rFonts w:ascii="宋体" w:eastAsia="宋体" w:hAnsi="宋体" w:cs="宋体" w:hint="eastAsia"/>
          <w:color w:val="333333"/>
          <w:kern w:val="0"/>
          <w:sz w:val="24"/>
          <w:szCs w:val="24"/>
          <w:bdr w:val="none" w:sz="0" w:space="0" w:color="auto" w:frame="1"/>
        </w:rPr>
        <w:t>个推荐指标。高校、科研院所研发投入比上一年度分别净增</w:t>
      </w:r>
      <w:r w:rsidRPr="002C6B4B">
        <w:rPr>
          <w:rFonts w:ascii="宋体" w:eastAsia="宋体" w:hAnsi="宋体" w:cs="宋体" w:hint="eastAsia"/>
          <w:color w:val="333333"/>
          <w:kern w:val="0"/>
          <w:sz w:val="24"/>
          <w:szCs w:val="24"/>
        </w:rPr>
        <w:t>1000</w:t>
      </w:r>
      <w:r w:rsidRPr="002C6B4B">
        <w:rPr>
          <w:rFonts w:ascii="宋体" w:eastAsia="宋体" w:hAnsi="宋体" w:cs="宋体" w:hint="eastAsia"/>
          <w:color w:val="333333"/>
          <w:kern w:val="0"/>
          <w:sz w:val="24"/>
          <w:szCs w:val="24"/>
          <w:bdr w:val="none" w:sz="0" w:space="0" w:color="auto" w:frame="1"/>
        </w:rPr>
        <w:t>万元和</w:t>
      </w:r>
      <w:r w:rsidRPr="002C6B4B">
        <w:rPr>
          <w:rFonts w:ascii="宋体" w:eastAsia="宋体" w:hAnsi="宋体" w:cs="宋体" w:hint="eastAsia"/>
          <w:color w:val="333333"/>
          <w:kern w:val="0"/>
          <w:sz w:val="24"/>
          <w:szCs w:val="24"/>
        </w:rPr>
        <w:t>500</w:t>
      </w:r>
      <w:r w:rsidRPr="002C6B4B">
        <w:rPr>
          <w:rFonts w:ascii="宋体" w:eastAsia="宋体" w:hAnsi="宋体" w:cs="宋体" w:hint="eastAsia"/>
          <w:color w:val="333333"/>
          <w:kern w:val="0"/>
          <w:sz w:val="24"/>
          <w:szCs w:val="24"/>
          <w:bdr w:val="none" w:sz="0" w:space="0" w:color="auto" w:frame="1"/>
        </w:rPr>
        <w:t>万元，各增加</w:t>
      </w:r>
      <w:r w:rsidRPr="002C6B4B">
        <w:rPr>
          <w:rFonts w:ascii="宋体" w:eastAsia="宋体" w:hAnsi="宋体" w:cs="宋体" w:hint="eastAsia"/>
          <w:color w:val="333333"/>
          <w:kern w:val="0"/>
          <w:sz w:val="24"/>
          <w:szCs w:val="24"/>
        </w:rPr>
        <w:t>1</w:t>
      </w:r>
      <w:r w:rsidRPr="002C6B4B">
        <w:rPr>
          <w:rFonts w:ascii="宋体" w:eastAsia="宋体" w:hAnsi="宋体" w:cs="宋体" w:hint="eastAsia"/>
          <w:color w:val="333333"/>
          <w:kern w:val="0"/>
          <w:sz w:val="24"/>
          <w:szCs w:val="24"/>
          <w:bdr w:val="none" w:sz="0" w:space="0" w:color="auto" w:frame="1"/>
        </w:rPr>
        <w:t>个推荐指标。各单位申报的项目经同级科研主管部门严格把关后统一推荐。市直申报单位（指</w:t>
      </w:r>
      <w:proofErr w:type="gramStart"/>
      <w:r w:rsidRPr="002C6B4B">
        <w:rPr>
          <w:rFonts w:ascii="宋体" w:eastAsia="宋体" w:hAnsi="宋体" w:cs="宋体" w:hint="eastAsia"/>
          <w:color w:val="333333"/>
          <w:kern w:val="0"/>
          <w:sz w:val="24"/>
          <w:szCs w:val="24"/>
          <w:bdr w:val="none" w:sz="0" w:space="0" w:color="auto" w:frame="1"/>
        </w:rPr>
        <w:t>漳</w:t>
      </w:r>
      <w:proofErr w:type="gramEnd"/>
      <w:r w:rsidRPr="002C6B4B">
        <w:rPr>
          <w:rFonts w:ascii="宋体" w:eastAsia="宋体" w:hAnsi="宋体" w:cs="宋体" w:hint="eastAsia"/>
          <w:color w:val="333333"/>
          <w:kern w:val="0"/>
          <w:sz w:val="24"/>
          <w:szCs w:val="24"/>
          <w:bdr w:val="none" w:sz="0" w:space="0" w:color="auto" w:frame="1"/>
        </w:rPr>
        <w:t>政综〔</w:t>
      </w:r>
      <w:r w:rsidRPr="002C6B4B">
        <w:rPr>
          <w:rFonts w:ascii="宋体" w:eastAsia="宋体" w:hAnsi="宋体" w:cs="宋体" w:hint="eastAsia"/>
          <w:color w:val="333333"/>
          <w:kern w:val="0"/>
          <w:sz w:val="24"/>
          <w:szCs w:val="24"/>
        </w:rPr>
        <w:t>2012</w:t>
      </w:r>
      <w:r w:rsidRPr="002C6B4B">
        <w:rPr>
          <w:rFonts w:ascii="宋体" w:eastAsia="宋体" w:hAnsi="宋体" w:cs="宋体" w:hint="eastAsia"/>
          <w:color w:val="333333"/>
          <w:kern w:val="0"/>
          <w:sz w:val="24"/>
          <w:szCs w:val="24"/>
          <w:bdr w:val="none" w:sz="0" w:space="0" w:color="auto" w:frame="1"/>
        </w:rPr>
        <w:t>〕</w:t>
      </w:r>
      <w:r w:rsidRPr="002C6B4B">
        <w:rPr>
          <w:rFonts w:ascii="宋体" w:eastAsia="宋体" w:hAnsi="宋体" w:cs="宋体" w:hint="eastAsia"/>
          <w:color w:val="333333"/>
          <w:kern w:val="0"/>
          <w:sz w:val="24"/>
          <w:szCs w:val="24"/>
        </w:rPr>
        <w:t>156</w:t>
      </w:r>
      <w:r w:rsidRPr="002C6B4B">
        <w:rPr>
          <w:rFonts w:ascii="宋体" w:eastAsia="宋体" w:hAnsi="宋体" w:cs="宋体" w:hint="eastAsia"/>
          <w:color w:val="333333"/>
          <w:kern w:val="0"/>
          <w:sz w:val="24"/>
          <w:szCs w:val="24"/>
          <w:bdr w:val="none" w:sz="0" w:space="0" w:color="auto" w:frame="1"/>
        </w:rPr>
        <w:t>号文确定的市级固定收入企业以及市直各部门下属有科研能力的事业单位）应在项目限额内申报，经主管部门或单位学术机构把关后推荐（省属在</w:t>
      </w:r>
      <w:proofErr w:type="gramStart"/>
      <w:r w:rsidRPr="002C6B4B">
        <w:rPr>
          <w:rFonts w:ascii="宋体" w:eastAsia="宋体" w:hAnsi="宋体" w:cs="宋体" w:hint="eastAsia"/>
          <w:color w:val="333333"/>
          <w:kern w:val="0"/>
          <w:sz w:val="24"/>
          <w:szCs w:val="24"/>
          <w:bdr w:val="none" w:sz="0" w:space="0" w:color="auto" w:frame="1"/>
        </w:rPr>
        <w:t>漳</w:t>
      </w:r>
      <w:proofErr w:type="gramEnd"/>
      <w:r w:rsidRPr="002C6B4B">
        <w:rPr>
          <w:rFonts w:ascii="宋体" w:eastAsia="宋体" w:hAnsi="宋体" w:cs="宋体" w:hint="eastAsia"/>
          <w:color w:val="333333"/>
          <w:kern w:val="0"/>
          <w:sz w:val="24"/>
          <w:szCs w:val="24"/>
          <w:bdr w:val="none" w:sz="0" w:space="0" w:color="auto" w:frame="1"/>
        </w:rPr>
        <w:t>处级及以上事业单位参照执行）。所有申报项目均需经推荐单位审核、汇总、排序后统一报送，不受理无推荐主体的申报项目。</w:t>
      </w:r>
    </w:p>
    <w:p w:rsidR="002C6B4B" w:rsidRPr="0015627B" w:rsidRDefault="002C6B4B" w:rsidP="002C6B4B">
      <w:pPr>
        <w:widowControl/>
        <w:shd w:val="clear" w:color="auto" w:fill="FFFFFF"/>
        <w:spacing w:line="360" w:lineRule="auto"/>
        <w:jc w:val="left"/>
        <w:rPr>
          <w:rFonts w:ascii="宋体" w:eastAsia="宋体" w:hAnsi="宋体" w:cs="宋体"/>
          <w:b/>
          <w:bCs/>
          <w:color w:val="333333"/>
          <w:kern w:val="0"/>
          <w:sz w:val="24"/>
          <w:szCs w:val="24"/>
          <w:bdr w:val="none" w:sz="0" w:space="0" w:color="auto" w:frame="1"/>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b/>
          <w:bCs/>
          <w:color w:val="333333"/>
          <w:kern w:val="0"/>
          <w:sz w:val="24"/>
          <w:szCs w:val="24"/>
          <w:bdr w:val="none" w:sz="0" w:space="0" w:color="auto" w:frame="1"/>
        </w:rPr>
        <w:t>四、联系方式</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r w:rsidRPr="002C6B4B">
        <w:rPr>
          <w:rFonts w:ascii="宋体" w:eastAsia="宋体" w:hAnsi="宋体" w:cs="宋体" w:hint="eastAsia"/>
          <w:color w:val="333333"/>
          <w:kern w:val="0"/>
          <w:sz w:val="24"/>
          <w:szCs w:val="24"/>
          <w:bdr w:val="none" w:sz="0" w:space="0" w:color="auto" w:frame="1"/>
        </w:rPr>
        <w:t>资源配置与管理科：</w:t>
      </w:r>
      <w:r w:rsidRPr="002C6B4B">
        <w:rPr>
          <w:rFonts w:ascii="宋体" w:eastAsia="宋体" w:hAnsi="宋体" w:cs="宋体" w:hint="eastAsia"/>
          <w:color w:val="333333"/>
          <w:kern w:val="0"/>
          <w:sz w:val="24"/>
          <w:szCs w:val="24"/>
        </w:rPr>
        <w:t xml:space="preserve">2928213　</w:t>
      </w:r>
    </w:p>
    <w:p w:rsidR="002C6B4B" w:rsidRPr="002C6B4B" w:rsidRDefault="002C6B4B" w:rsidP="002C6B4B">
      <w:pPr>
        <w:widowControl/>
        <w:shd w:val="clear" w:color="auto" w:fill="FFFFFF"/>
        <w:spacing w:line="360" w:lineRule="auto"/>
        <w:jc w:val="lef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xml:space="preserve">　</w:t>
      </w:r>
      <w:hyperlink r:id="rId7" w:history="1">
        <w:r w:rsidRPr="002C6B4B">
          <w:rPr>
            <w:rFonts w:ascii="宋体" w:eastAsia="宋体" w:hAnsi="宋体" w:cs="宋体" w:hint="eastAsia"/>
            <w:color w:val="2B2B2B"/>
            <w:kern w:val="0"/>
            <w:sz w:val="24"/>
            <w:szCs w:val="24"/>
          </w:rPr>
          <w:t xml:space="preserve">　</w:t>
        </w:r>
        <w:r w:rsidRPr="002C6B4B">
          <w:rPr>
            <w:rFonts w:ascii="宋体" w:eastAsia="宋体" w:hAnsi="宋体" w:cs="宋体" w:hint="eastAsia"/>
            <w:color w:val="2B2B2B"/>
            <w:kern w:val="0"/>
            <w:sz w:val="24"/>
            <w:szCs w:val="24"/>
            <w:bdr w:val="none" w:sz="0" w:space="0" w:color="auto" w:frame="1"/>
          </w:rPr>
          <w:t>附表：</w:t>
        </w:r>
        <w:r w:rsidR="0079297D">
          <w:rPr>
            <w:rFonts w:ascii="宋体" w:eastAsia="宋体" w:hAnsi="宋体" w:cs="宋体" w:hint="eastAsia"/>
            <w:color w:val="2B2B2B"/>
            <w:kern w:val="0"/>
            <w:sz w:val="24"/>
            <w:szCs w:val="24"/>
            <w:bdr w:val="none" w:sz="0" w:space="0" w:color="auto" w:frame="1"/>
          </w:rPr>
          <w:t xml:space="preserve">  </w:t>
        </w:r>
        <w:r w:rsidRPr="002C6B4B">
          <w:rPr>
            <w:rFonts w:ascii="宋体" w:eastAsia="宋体" w:hAnsi="宋体" w:cs="宋体" w:hint="eastAsia"/>
            <w:color w:val="2B2B2B"/>
            <w:kern w:val="0"/>
            <w:sz w:val="24"/>
            <w:szCs w:val="24"/>
          </w:rPr>
          <w:t>1.2020</w:t>
        </w:r>
        <w:r w:rsidRPr="002C6B4B">
          <w:rPr>
            <w:rFonts w:ascii="宋体" w:eastAsia="宋体" w:hAnsi="宋体" w:cs="宋体" w:hint="eastAsia"/>
            <w:color w:val="2B2B2B"/>
            <w:kern w:val="0"/>
            <w:sz w:val="24"/>
            <w:szCs w:val="24"/>
            <w:bdr w:val="none" w:sz="0" w:space="0" w:color="auto" w:frame="1"/>
          </w:rPr>
          <w:t>年度漳州市自然科学基金项目申报汇总表</w:t>
        </w:r>
      </w:hyperlink>
    </w:p>
    <w:p w:rsidR="002C6B4B" w:rsidRPr="002C6B4B" w:rsidRDefault="00B04277" w:rsidP="002C6B4B">
      <w:pPr>
        <w:widowControl/>
        <w:shd w:val="clear" w:color="auto" w:fill="FFFFFF"/>
        <w:spacing w:line="360" w:lineRule="auto"/>
        <w:jc w:val="left"/>
        <w:rPr>
          <w:rFonts w:ascii="宋体" w:eastAsia="宋体" w:hAnsi="宋体" w:cs="宋体"/>
          <w:color w:val="333333"/>
          <w:kern w:val="0"/>
          <w:sz w:val="24"/>
          <w:szCs w:val="24"/>
        </w:rPr>
      </w:pPr>
      <w:hyperlink r:id="rId8" w:history="1">
        <w:r w:rsidR="002C6B4B" w:rsidRPr="002C6B4B">
          <w:rPr>
            <w:rFonts w:ascii="宋体" w:eastAsia="宋体" w:hAnsi="宋体" w:cs="宋体" w:hint="eastAsia"/>
            <w:color w:val="2B2B2B"/>
            <w:kern w:val="0"/>
            <w:sz w:val="24"/>
            <w:szCs w:val="24"/>
          </w:rPr>
          <w:t xml:space="preserve">　　　　</w:t>
        </w:r>
        <w:r w:rsidR="002C6B4B" w:rsidRPr="002C6B4B">
          <w:rPr>
            <w:rFonts w:ascii="宋体" w:eastAsia="宋体" w:hAnsi="宋体" w:cs="宋体" w:hint="eastAsia"/>
            <w:color w:val="2B2B2B"/>
            <w:kern w:val="0"/>
            <w:sz w:val="24"/>
            <w:szCs w:val="24"/>
          </w:rPr>
          <w:t> </w:t>
        </w:r>
        <w:r w:rsidR="002C6B4B" w:rsidRPr="002C6B4B">
          <w:rPr>
            <w:rFonts w:ascii="宋体" w:eastAsia="宋体" w:hAnsi="宋体" w:cs="宋体" w:hint="eastAsia"/>
            <w:color w:val="2B2B2B"/>
            <w:kern w:val="0"/>
            <w:sz w:val="24"/>
            <w:szCs w:val="24"/>
          </w:rPr>
          <w:t> </w:t>
        </w:r>
        <w:r w:rsidR="002C6B4B" w:rsidRPr="002C6B4B">
          <w:rPr>
            <w:rFonts w:ascii="宋体" w:eastAsia="宋体" w:hAnsi="宋体" w:cs="宋体" w:hint="eastAsia"/>
            <w:color w:val="2B2B2B"/>
            <w:kern w:val="0"/>
            <w:sz w:val="24"/>
            <w:szCs w:val="24"/>
          </w:rPr>
          <w:t>2.2020</w:t>
        </w:r>
        <w:r w:rsidR="002C6B4B" w:rsidRPr="002C6B4B">
          <w:rPr>
            <w:rFonts w:ascii="宋体" w:eastAsia="宋体" w:hAnsi="宋体" w:cs="宋体" w:hint="eastAsia"/>
            <w:color w:val="2B2B2B"/>
            <w:kern w:val="0"/>
            <w:sz w:val="24"/>
            <w:szCs w:val="24"/>
            <w:bdr w:val="none" w:sz="0" w:space="0" w:color="auto" w:frame="1"/>
          </w:rPr>
          <w:t>年度漳州市自然科学基金项目推荐指标</w:t>
        </w:r>
      </w:hyperlink>
    </w:p>
    <w:p w:rsidR="002C6B4B" w:rsidRDefault="00B04277" w:rsidP="002C6B4B">
      <w:pPr>
        <w:widowControl/>
        <w:shd w:val="clear" w:color="auto" w:fill="FFFFFF"/>
        <w:spacing w:line="360" w:lineRule="auto"/>
        <w:jc w:val="left"/>
        <w:rPr>
          <w:rFonts w:ascii="宋体" w:eastAsia="宋体" w:hAnsi="宋体" w:cs="宋体" w:hint="eastAsia"/>
          <w:color w:val="2B2B2B"/>
          <w:kern w:val="0"/>
          <w:sz w:val="24"/>
          <w:szCs w:val="24"/>
          <w:bdr w:val="none" w:sz="0" w:space="0" w:color="auto" w:frame="1"/>
        </w:rPr>
      </w:pPr>
      <w:hyperlink r:id="rId9" w:history="1">
        <w:r w:rsidR="002C6B4B" w:rsidRPr="002C6B4B">
          <w:rPr>
            <w:rFonts w:ascii="宋体" w:eastAsia="宋体" w:hAnsi="宋体" w:cs="宋体" w:hint="eastAsia"/>
            <w:color w:val="2B2B2B"/>
            <w:kern w:val="0"/>
            <w:sz w:val="24"/>
            <w:szCs w:val="24"/>
          </w:rPr>
          <w:t xml:space="preserve">　　　　</w:t>
        </w:r>
        <w:r w:rsidR="002C6B4B" w:rsidRPr="002C6B4B">
          <w:rPr>
            <w:rFonts w:ascii="宋体" w:eastAsia="宋体" w:hAnsi="宋体" w:cs="宋体" w:hint="eastAsia"/>
            <w:color w:val="2B2B2B"/>
            <w:kern w:val="0"/>
            <w:sz w:val="24"/>
            <w:szCs w:val="24"/>
          </w:rPr>
          <w:t> </w:t>
        </w:r>
        <w:r w:rsidR="002C6B4B" w:rsidRPr="002C6B4B">
          <w:rPr>
            <w:rFonts w:ascii="宋体" w:eastAsia="宋体" w:hAnsi="宋体" w:cs="宋体" w:hint="eastAsia"/>
            <w:color w:val="2B2B2B"/>
            <w:kern w:val="0"/>
            <w:sz w:val="24"/>
            <w:szCs w:val="24"/>
          </w:rPr>
          <w:t> </w:t>
        </w:r>
        <w:r w:rsidR="002C6B4B" w:rsidRPr="002C6B4B">
          <w:rPr>
            <w:rFonts w:ascii="宋体" w:eastAsia="宋体" w:hAnsi="宋体" w:cs="宋体" w:hint="eastAsia"/>
            <w:color w:val="2B2B2B"/>
            <w:kern w:val="0"/>
            <w:sz w:val="24"/>
            <w:szCs w:val="24"/>
          </w:rPr>
          <w:t>3.</w:t>
        </w:r>
        <w:r w:rsidR="002C6B4B" w:rsidRPr="002C6B4B">
          <w:rPr>
            <w:rFonts w:ascii="宋体" w:eastAsia="宋体" w:hAnsi="宋体" w:cs="宋体" w:hint="eastAsia"/>
            <w:color w:val="2B2B2B"/>
            <w:kern w:val="0"/>
            <w:sz w:val="24"/>
            <w:szCs w:val="24"/>
            <w:bdr w:val="none" w:sz="0" w:space="0" w:color="auto" w:frame="1"/>
          </w:rPr>
          <w:t>高校、科研院所研发投入比上一年度分别净增</w:t>
        </w:r>
        <w:r w:rsidR="002C6B4B" w:rsidRPr="002C6B4B">
          <w:rPr>
            <w:rFonts w:ascii="宋体" w:eastAsia="宋体" w:hAnsi="宋体" w:cs="宋体" w:hint="eastAsia"/>
            <w:color w:val="2B2B2B"/>
            <w:kern w:val="0"/>
            <w:sz w:val="24"/>
            <w:szCs w:val="24"/>
          </w:rPr>
          <w:t>1000</w:t>
        </w:r>
        <w:r w:rsidR="002C6B4B" w:rsidRPr="002C6B4B">
          <w:rPr>
            <w:rFonts w:ascii="宋体" w:eastAsia="宋体" w:hAnsi="宋体" w:cs="宋体" w:hint="eastAsia"/>
            <w:color w:val="2B2B2B"/>
            <w:kern w:val="0"/>
            <w:sz w:val="24"/>
            <w:szCs w:val="24"/>
            <w:bdr w:val="none" w:sz="0" w:space="0" w:color="auto" w:frame="1"/>
          </w:rPr>
          <w:t>万元和</w:t>
        </w:r>
        <w:r w:rsidR="002C6B4B" w:rsidRPr="002C6B4B">
          <w:rPr>
            <w:rFonts w:ascii="宋体" w:eastAsia="宋体" w:hAnsi="宋体" w:cs="宋体" w:hint="eastAsia"/>
            <w:color w:val="2B2B2B"/>
            <w:kern w:val="0"/>
            <w:sz w:val="24"/>
            <w:szCs w:val="24"/>
          </w:rPr>
          <w:t>500</w:t>
        </w:r>
        <w:r w:rsidR="002C6B4B" w:rsidRPr="002C6B4B">
          <w:rPr>
            <w:rFonts w:ascii="宋体" w:eastAsia="宋体" w:hAnsi="宋体" w:cs="宋体" w:hint="eastAsia"/>
            <w:color w:val="2B2B2B"/>
            <w:kern w:val="0"/>
            <w:sz w:val="24"/>
            <w:szCs w:val="24"/>
            <w:bdr w:val="none" w:sz="0" w:space="0" w:color="auto" w:frame="1"/>
          </w:rPr>
          <w:t>万元追加指标</w:t>
        </w:r>
      </w:hyperlink>
    </w:p>
    <w:p w:rsidR="0015627B" w:rsidRDefault="0015627B" w:rsidP="002C6B4B">
      <w:pPr>
        <w:widowControl/>
        <w:shd w:val="clear" w:color="auto" w:fill="FFFFFF"/>
        <w:spacing w:line="360" w:lineRule="auto"/>
        <w:jc w:val="left"/>
        <w:rPr>
          <w:rFonts w:ascii="宋体" w:eastAsia="宋体" w:hAnsi="宋体" w:cs="宋体" w:hint="eastAsia"/>
          <w:color w:val="2B2B2B"/>
          <w:kern w:val="0"/>
          <w:sz w:val="24"/>
          <w:szCs w:val="24"/>
          <w:bdr w:val="none" w:sz="0" w:space="0" w:color="auto" w:frame="1"/>
        </w:rPr>
      </w:pPr>
    </w:p>
    <w:p w:rsidR="0015627B" w:rsidRDefault="0015627B" w:rsidP="002C6B4B">
      <w:pPr>
        <w:widowControl/>
        <w:shd w:val="clear" w:color="auto" w:fill="FFFFFF"/>
        <w:spacing w:line="360" w:lineRule="auto"/>
        <w:jc w:val="left"/>
        <w:rPr>
          <w:rFonts w:ascii="宋体" w:eastAsia="宋体" w:hAnsi="宋体" w:cs="宋体" w:hint="eastAsia"/>
          <w:color w:val="2B2B2B"/>
          <w:kern w:val="0"/>
          <w:sz w:val="24"/>
          <w:szCs w:val="24"/>
          <w:bdr w:val="none" w:sz="0" w:space="0" w:color="auto" w:frame="1"/>
        </w:rPr>
      </w:pPr>
    </w:p>
    <w:p w:rsidR="0015627B" w:rsidRPr="002C6B4B" w:rsidRDefault="0015627B" w:rsidP="002C6B4B">
      <w:pPr>
        <w:widowControl/>
        <w:shd w:val="clear" w:color="auto" w:fill="FFFFFF"/>
        <w:spacing w:line="360" w:lineRule="auto"/>
        <w:jc w:val="left"/>
        <w:rPr>
          <w:rFonts w:ascii="宋体" w:eastAsia="宋体" w:hAnsi="宋体" w:cs="宋体"/>
          <w:color w:val="333333"/>
          <w:kern w:val="0"/>
          <w:sz w:val="24"/>
          <w:szCs w:val="24"/>
        </w:rPr>
      </w:pPr>
      <w:bookmarkStart w:id="0" w:name="_GoBack"/>
      <w:bookmarkEnd w:id="0"/>
    </w:p>
    <w:p w:rsidR="002C6B4B" w:rsidRPr="002C6B4B" w:rsidRDefault="002C6B4B" w:rsidP="00C87690">
      <w:pPr>
        <w:widowControl/>
        <w:shd w:val="clear" w:color="auto" w:fill="FFFFFF"/>
        <w:spacing w:line="360" w:lineRule="auto"/>
        <w:jc w:val="right"/>
        <w:rPr>
          <w:rFonts w:ascii="宋体" w:eastAsia="宋体" w:hAnsi="宋体" w:cs="宋体"/>
          <w:color w:val="333333"/>
          <w:kern w:val="0"/>
          <w:sz w:val="24"/>
          <w:szCs w:val="24"/>
        </w:rPr>
      </w:pP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rPr>
        <w:t> </w:t>
      </w:r>
      <w:r w:rsidRPr="002C6B4B">
        <w:rPr>
          <w:rFonts w:ascii="宋体" w:eastAsia="宋体" w:hAnsi="宋体" w:cs="宋体" w:hint="eastAsia"/>
          <w:color w:val="333333"/>
          <w:kern w:val="0"/>
          <w:sz w:val="24"/>
          <w:szCs w:val="24"/>
          <w:bdr w:val="none" w:sz="0" w:space="0" w:color="auto" w:frame="1"/>
        </w:rPr>
        <w:t>漳州市科学技术局</w:t>
      </w:r>
    </w:p>
    <w:p w:rsidR="00820D05" w:rsidRDefault="002C6B4B" w:rsidP="00C87690">
      <w:pPr>
        <w:widowControl/>
        <w:shd w:val="clear" w:color="auto" w:fill="FFFFFF"/>
        <w:spacing w:line="360" w:lineRule="auto"/>
        <w:jc w:val="right"/>
        <w:rPr>
          <w:rFonts w:ascii="宋体" w:eastAsia="宋体" w:hAnsi="宋体" w:cs="宋体"/>
          <w:color w:val="333333"/>
          <w:kern w:val="0"/>
          <w:sz w:val="24"/>
          <w:szCs w:val="24"/>
          <w:bdr w:val="none" w:sz="0" w:space="0" w:color="auto" w:frame="1"/>
        </w:rPr>
      </w:pPr>
      <w:r w:rsidRPr="002C6B4B">
        <w:rPr>
          <w:rFonts w:ascii="宋体" w:eastAsia="宋体" w:hAnsi="宋体" w:cs="宋体" w:hint="eastAsia"/>
          <w:color w:val="333333"/>
          <w:kern w:val="0"/>
          <w:sz w:val="24"/>
          <w:szCs w:val="24"/>
        </w:rPr>
        <w:t xml:space="preserve">　　　　　　　　　　　　　　　　　　　　　　　　   2019</w:t>
      </w:r>
      <w:r w:rsidRPr="002C6B4B">
        <w:rPr>
          <w:rFonts w:ascii="宋体" w:eastAsia="宋体" w:hAnsi="宋体" w:cs="宋体" w:hint="eastAsia"/>
          <w:color w:val="333333"/>
          <w:kern w:val="0"/>
          <w:sz w:val="24"/>
          <w:szCs w:val="24"/>
          <w:bdr w:val="none" w:sz="0" w:space="0" w:color="auto" w:frame="1"/>
        </w:rPr>
        <w:t>年</w:t>
      </w:r>
      <w:r w:rsidRPr="002C6B4B">
        <w:rPr>
          <w:rFonts w:ascii="宋体" w:eastAsia="宋体" w:hAnsi="宋体" w:cs="宋体" w:hint="eastAsia"/>
          <w:color w:val="333333"/>
          <w:kern w:val="0"/>
          <w:sz w:val="24"/>
          <w:szCs w:val="24"/>
        </w:rPr>
        <w:t>12</w:t>
      </w:r>
      <w:r w:rsidRPr="002C6B4B">
        <w:rPr>
          <w:rFonts w:ascii="宋体" w:eastAsia="宋体" w:hAnsi="宋体" w:cs="宋体" w:hint="eastAsia"/>
          <w:color w:val="333333"/>
          <w:kern w:val="0"/>
          <w:sz w:val="24"/>
          <w:szCs w:val="24"/>
          <w:bdr w:val="none" w:sz="0" w:space="0" w:color="auto" w:frame="1"/>
        </w:rPr>
        <w:t>月</w:t>
      </w:r>
      <w:r w:rsidRPr="002C6B4B">
        <w:rPr>
          <w:rFonts w:ascii="宋体" w:eastAsia="宋体" w:hAnsi="宋体" w:cs="宋体" w:hint="eastAsia"/>
          <w:color w:val="333333"/>
          <w:kern w:val="0"/>
          <w:sz w:val="24"/>
          <w:szCs w:val="24"/>
        </w:rPr>
        <w:t>9</w:t>
      </w:r>
      <w:r w:rsidRPr="002C6B4B">
        <w:rPr>
          <w:rFonts w:ascii="宋体" w:eastAsia="宋体" w:hAnsi="宋体" w:cs="宋体" w:hint="eastAsia"/>
          <w:color w:val="333333"/>
          <w:kern w:val="0"/>
          <w:sz w:val="24"/>
          <w:szCs w:val="24"/>
          <w:bdr w:val="none" w:sz="0" w:space="0" w:color="auto" w:frame="1"/>
        </w:rPr>
        <w:t>日</w:t>
      </w:r>
    </w:p>
    <w:p w:rsidR="00820D05" w:rsidRPr="00820D05" w:rsidRDefault="00820D05" w:rsidP="00820D05">
      <w:pPr>
        <w:widowControl/>
        <w:spacing w:line="600" w:lineRule="exact"/>
        <w:jc w:val="left"/>
        <w:rPr>
          <w:rFonts w:ascii="黑体" w:eastAsia="黑体" w:hAnsi="宋体" w:cs="Times New Roman"/>
          <w:spacing w:val="-2"/>
          <w:kern w:val="0"/>
          <w:sz w:val="32"/>
          <w:szCs w:val="32"/>
        </w:rPr>
      </w:pPr>
      <w:r>
        <w:rPr>
          <w:rFonts w:ascii="宋体" w:eastAsia="宋体" w:hAnsi="宋体" w:cs="宋体"/>
          <w:color w:val="333333"/>
          <w:kern w:val="0"/>
          <w:sz w:val="24"/>
          <w:szCs w:val="24"/>
          <w:bdr w:val="none" w:sz="0" w:space="0" w:color="auto" w:frame="1"/>
        </w:rPr>
        <w:br w:type="page"/>
      </w:r>
      <w:r w:rsidRPr="00820D05">
        <w:rPr>
          <w:rFonts w:ascii="黑体" w:eastAsia="黑体" w:hAnsi="宋体" w:cs="黑体" w:hint="eastAsia"/>
          <w:spacing w:val="-2"/>
          <w:kern w:val="0"/>
          <w:sz w:val="32"/>
          <w:szCs w:val="32"/>
        </w:rPr>
        <w:t>附表</w:t>
      </w:r>
      <w:r w:rsidRPr="00820D05">
        <w:rPr>
          <w:rFonts w:ascii="黑体" w:eastAsia="黑体" w:hAnsi="宋体" w:cs="黑体"/>
          <w:spacing w:val="-2"/>
          <w:kern w:val="0"/>
          <w:sz w:val="32"/>
          <w:szCs w:val="32"/>
        </w:rPr>
        <w:t>1</w:t>
      </w:r>
    </w:p>
    <w:p w:rsidR="00820D05" w:rsidRPr="00820D05" w:rsidRDefault="00820D05" w:rsidP="00820D05">
      <w:pPr>
        <w:widowControl/>
        <w:spacing w:line="240" w:lineRule="exact"/>
        <w:jc w:val="center"/>
        <w:rPr>
          <w:rFonts w:ascii="黑体" w:eastAsia="黑体" w:hAnsi="宋体" w:cs="Times New Roman"/>
          <w:spacing w:val="-2"/>
          <w:kern w:val="0"/>
          <w:sz w:val="32"/>
          <w:szCs w:val="32"/>
        </w:rPr>
      </w:pPr>
    </w:p>
    <w:p w:rsidR="00820D05" w:rsidRPr="00820D05" w:rsidRDefault="00820D05" w:rsidP="00820D05">
      <w:pPr>
        <w:widowControl/>
        <w:spacing w:line="600" w:lineRule="exact"/>
        <w:jc w:val="center"/>
        <w:rPr>
          <w:rFonts w:ascii="方正小标宋简体" w:eastAsia="方正小标宋简体" w:hAnsi="宋体" w:cs="Times New Roman"/>
          <w:spacing w:val="-2"/>
          <w:kern w:val="0"/>
          <w:sz w:val="36"/>
          <w:szCs w:val="36"/>
        </w:rPr>
      </w:pPr>
      <w:r w:rsidRPr="00820D05">
        <w:rPr>
          <w:rFonts w:ascii="方正小标宋简体" w:eastAsia="方正小标宋简体" w:hAnsi="宋体" w:cs="方正小标宋简体"/>
          <w:spacing w:val="-2"/>
          <w:kern w:val="0"/>
          <w:sz w:val="36"/>
          <w:szCs w:val="36"/>
        </w:rPr>
        <w:t>2020</w:t>
      </w:r>
      <w:r w:rsidRPr="00820D05">
        <w:rPr>
          <w:rFonts w:ascii="方正小标宋简体" w:eastAsia="方正小标宋简体" w:hAnsi="宋体" w:cs="方正小标宋简体" w:hint="eastAsia"/>
          <w:spacing w:val="-2"/>
          <w:kern w:val="0"/>
          <w:sz w:val="36"/>
          <w:szCs w:val="36"/>
        </w:rPr>
        <w:t>年度漳州市自然科学基金项目申报汇总表</w:t>
      </w:r>
    </w:p>
    <w:p w:rsidR="00820D05" w:rsidRPr="00820D05" w:rsidRDefault="00820D05" w:rsidP="00820D05">
      <w:pPr>
        <w:widowControl/>
        <w:spacing w:line="240" w:lineRule="exact"/>
        <w:jc w:val="left"/>
        <w:rPr>
          <w:rFonts w:ascii="仿宋_GB2312" w:eastAsia="仿宋_GB2312" w:hAnsi="宋体" w:cs="Times New Roman"/>
          <w:b/>
          <w:bCs/>
          <w:spacing w:val="-2"/>
          <w:kern w:val="0"/>
          <w:sz w:val="32"/>
          <w:szCs w:val="32"/>
        </w:rPr>
      </w:pPr>
    </w:p>
    <w:p w:rsidR="00820D05" w:rsidRPr="00820D05" w:rsidRDefault="00820D05" w:rsidP="00820D05">
      <w:pPr>
        <w:widowControl/>
        <w:spacing w:line="600" w:lineRule="exact"/>
        <w:ind w:leftChars="-53" w:left="-111"/>
        <w:jc w:val="left"/>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推荐单位（公章）：</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1742"/>
        <w:gridCol w:w="1538"/>
        <w:gridCol w:w="1926"/>
        <w:gridCol w:w="1873"/>
        <w:gridCol w:w="1021"/>
      </w:tblGrid>
      <w:tr w:rsidR="00820D05" w:rsidRPr="00820D05" w:rsidTr="00EA6125">
        <w:trPr>
          <w:trHeight w:val="1152"/>
          <w:jc w:val="center"/>
        </w:trPr>
        <w:tc>
          <w:tcPr>
            <w:tcW w:w="854" w:type="dxa"/>
            <w:vAlign w:val="center"/>
          </w:tcPr>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序号</w:t>
            </w:r>
          </w:p>
        </w:tc>
        <w:tc>
          <w:tcPr>
            <w:tcW w:w="1742" w:type="dxa"/>
            <w:vAlign w:val="center"/>
          </w:tcPr>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项目名称</w:t>
            </w:r>
          </w:p>
        </w:tc>
        <w:tc>
          <w:tcPr>
            <w:tcW w:w="1538" w:type="dxa"/>
            <w:vAlign w:val="center"/>
          </w:tcPr>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承担单位</w:t>
            </w:r>
          </w:p>
        </w:tc>
        <w:tc>
          <w:tcPr>
            <w:tcW w:w="1926" w:type="dxa"/>
            <w:vAlign w:val="center"/>
          </w:tcPr>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联系人</w:t>
            </w:r>
          </w:p>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及手机号码</w:t>
            </w:r>
          </w:p>
        </w:tc>
        <w:tc>
          <w:tcPr>
            <w:tcW w:w="1873" w:type="dxa"/>
            <w:vAlign w:val="center"/>
          </w:tcPr>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所属县</w:t>
            </w:r>
          </w:p>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（市、区）</w:t>
            </w:r>
          </w:p>
        </w:tc>
        <w:tc>
          <w:tcPr>
            <w:tcW w:w="1021" w:type="dxa"/>
            <w:vAlign w:val="center"/>
          </w:tcPr>
          <w:p w:rsidR="00820D05" w:rsidRPr="00820D05" w:rsidRDefault="00820D05" w:rsidP="00820D05">
            <w:pPr>
              <w:widowControl/>
              <w:spacing w:line="5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备注</w:t>
            </w:r>
          </w:p>
        </w:tc>
      </w:tr>
      <w:tr w:rsidR="00820D05" w:rsidRPr="00820D05" w:rsidTr="00EA6125">
        <w:trPr>
          <w:trHeight w:val="559"/>
          <w:jc w:val="center"/>
        </w:trPr>
        <w:tc>
          <w:tcPr>
            <w:tcW w:w="854"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742"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538"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926"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873"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02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r>
      <w:tr w:rsidR="00820D05" w:rsidRPr="00820D05" w:rsidTr="00EA6125">
        <w:trPr>
          <w:trHeight w:val="559"/>
          <w:jc w:val="center"/>
        </w:trPr>
        <w:tc>
          <w:tcPr>
            <w:tcW w:w="854"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742"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538"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926"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873"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02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r>
      <w:tr w:rsidR="00820D05" w:rsidRPr="00820D05" w:rsidTr="00EA6125">
        <w:trPr>
          <w:trHeight w:val="588"/>
          <w:jc w:val="center"/>
        </w:trPr>
        <w:tc>
          <w:tcPr>
            <w:tcW w:w="854"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742"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538"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926"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873"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02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r>
      <w:tr w:rsidR="00820D05" w:rsidRPr="00820D05" w:rsidTr="00EA6125">
        <w:trPr>
          <w:trHeight w:val="588"/>
          <w:jc w:val="center"/>
        </w:trPr>
        <w:tc>
          <w:tcPr>
            <w:tcW w:w="854"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742"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538"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926"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873"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c>
          <w:tcPr>
            <w:tcW w:w="102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p>
        </w:tc>
      </w:tr>
    </w:tbl>
    <w:p w:rsidR="00820D05" w:rsidRPr="00820D05" w:rsidRDefault="00820D05" w:rsidP="00820D05">
      <w:pPr>
        <w:widowControl/>
        <w:spacing w:line="600" w:lineRule="exact"/>
        <w:rPr>
          <w:rFonts w:ascii="宋体" w:eastAsia="宋体" w:hAnsi="Calibri" w:cs="Times New Roman"/>
          <w:b/>
          <w:bCs/>
          <w:spacing w:val="-2"/>
          <w:kern w:val="0"/>
          <w:sz w:val="28"/>
          <w:szCs w:val="28"/>
        </w:rPr>
      </w:pPr>
    </w:p>
    <w:p w:rsidR="00820D05" w:rsidRPr="00820D05" w:rsidRDefault="00820D05" w:rsidP="00820D05">
      <w:pPr>
        <w:widowControl/>
        <w:spacing w:line="600" w:lineRule="exact"/>
        <w:rPr>
          <w:rFonts w:ascii="黑体" w:eastAsia="黑体" w:hAnsi="宋体" w:cs="黑体"/>
          <w:spacing w:val="-2"/>
          <w:kern w:val="0"/>
          <w:sz w:val="32"/>
          <w:szCs w:val="32"/>
        </w:rPr>
      </w:pPr>
      <w:r w:rsidRPr="00820D05">
        <w:rPr>
          <w:rFonts w:ascii="黑体" w:eastAsia="黑体" w:hAnsi="宋体" w:cs="黑体" w:hint="eastAsia"/>
          <w:spacing w:val="-2"/>
          <w:kern w:val="0"/>
          <w:sz w:val="32"/>
          <w:szCs w:val="32"/>
        </w:rPr>
        <w:t>附表</w:t>
      </w:r>
      <w:r w:rsidRPr="00820D05">
        <w:rPr>
          <w:rFonts w:ascii="黑体" w:eastAsia="黑体" w:hAnsi="宋体" w:cs="黑体"/>
          <w:spacing w:val="-2"/>
          <w:kern w:val="0"/>
          <w:sz w:val="32"/>
          <w:szCs w:val="32"/>
        </w:rPr>
        <w:t>2</w:t>
      </w:r>
    </w:p>
    <w:p w:rsidR="00820D05" w:rsidRPr="00820D05" w:rsidRDefault="00820D05" w:rsidP="00820D05">
      <w:pPr>
        <w:widowControl/>
        <w:spacing w:beforeLines="50" w:before="156" w:afterLines="50" w:after="156" w:line="600" w:lineRule="exact"/>
        <w:jc w:val="center"/>
        <w:rPr>
          <w:rFonts w:ascii="方正小标宋简体" w:eastAsia="方正小标宋简体" w:hAnsi="宋体" w:cs="Times New Roman"/>
          <w:spacing w:val="-2"/>
          <w:kern w:val="0"/>
          <w:sz w:val="36"/>
          <w:szCs w:val="36"/>
        </w:rPr>
      </w:pPr>
      <w:r w:rsidRPr="00820D05">
        <w:rPr>
          <w:rFonts w:ascii="方正小标宋简体" w:eastAsia="方正小标宋简体" w:hAnsi="宋体" w:cs="方正小标宋简体"/>
          <w:spacing w:val="-2"/>
          <w:kern w:val="0"/>
          <w:sz w:val="36"/>
          <w:szCs w:val="36"/>
        </w:rPr>
        <w:t>2020</w:t>
      </w:r>
      <w:r w:rsidRPr="00820D05">
        <w:rPr>
          <w:rFonts w:ascii="方正小标宋简体" w:eastAsia="方正小标宋简体" w:hAnsi="宋体" w:cs="方正小标宋简体" w:hint="eastAsia"/>
          <w:spacing w:val="-2"/>
          <w:kern w:val="0"/>
          <w:sz w:val="36"/>
          <w:szCs w:val="36"/>
        </w:rPr>
        <w:t>年度漳州市自然科学基金项目推荐指标</w:t>
      </w:r>
    </w:p>
    <w:tbl>
      <w:tblPr>
        <w:tblW w:w="89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1"/>
        <w:gridCol w:w="1639"/>
      </w:tblGrid>
      <w:tr w:rsidR="00820D05" w:rsidRPr="00820D05" w:rsidTr="00EA6125">
        <w:tc>
          <w:tcPr>
            <w:tcW w:w="733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推 荐 单 位</w:t>
            </w:r>
          </w:p>
        </w:tc>
        <w:tc>
          <w:tcPr>
            <w:tcW w:w="1639"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推荐限额</w:t>
            </w:r>
          </w:p>
        </w:tc>
      </w:tr>
      <w:tr w:rsidR="00820D05" w:rsidRPr="00820D05" w:rsidTr="00EA6125">
        <w:tc>
          <w:tcPr>
            <w:tcW w:w="733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spacing w:val="-2"/>
                <w:kern w:val="0"/>
                <w:sz w:val="32"/>
                <w:szCs w:val="32"/>
              </w:rPr>
              <w:t>闽</w:t>
            </w:r>
            <w:r w:rsidRPr="00820D05">
              <w:rPr>
                <w:rFonts w:ascii="仿宋_GB2312" w:eastAsia="仿宋_GB2312" w:hAnsi="宋体" w:cs="仿宋_GB2312"/>
                <w:spacing w:val="-2"/>
                <w:kern w:val="0"/>
                <w:sz w:val="32"/>
                <w:szCs w:val="32"/>
              </w:rPr>
              <w:t>南师范大学、厦门大</w:t>
            </w:r>
            <w:r w:rsidRPr="00820D05">
              <w:rPr>
                <w:rFonts w:ascii="仿宋_GB2312" w:eastAsia="仿宋_GB2312" w:hAnsi="宋体" w:cs="仿宋_GB2312" w:hint="eastAsia"/>
                <w:spacing w:val="-2"/>
                <w:kern w:val="0"/>
                <w:sz w:val="32"/>
                <w:szCs w:val="32"/>
              </w:rPr>
              <w:t>学</w:t>
            </w:r>
            <w:r w:rsidRPr="00820D05">
              <w:rPr>
                <w:rFonts w:ascii="仿宋_GB2312" w:eastAsia="仿宋_GB2312" w:hAnsi="宋体" w:cs="仿宋_GB2312"/>
                <w:spacing w:val="-2"/>
                <w:kern w:val="0"/>
                <w:sz w:val="32"/>
                <w:szCs w:val="32"/>
              </w:rPr>
              <w:t>嘉庚学院</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spacing w:val="-2"/>
                <w:kern w:val="0"/>
                <w:sz w:val="32"/>
                <w:szCs w:val="32"/>
              </w:rPr>
              <w:t>7</w:t>
            </w:r>
          </w:p>
        </w:tc>
      </w:tr>
      <w:tr w:rsidR="00820D05" w:rsidRPr="00820D05" w:rsidTr="00EA6125">
        <w:tc>
          <w:tcPr>
            <w:tcW w:w="7331" w:type="dxa"/>
          </w:tcPr>
          <w:p w:rsidR="00820D05" w:rsidRPr="00820D05" w:rsidRDefault="00820D05" w:rsidP="00820D05">
            <w:pPr>
              <w:widowControl/>
              <w:spacing w:line="500" w:lineRule="exact"/>
              <w:jc w:val="left"/>
              <w:rPr>
                <w:rFonts w:ascii="仿宋_GB2312" w:eastAsia="仿宋_GB2312" w:hAnsi="宋体" w:cs="Times New Roman"/>
                <w:spacing w:val="-2"/>
                <w:kern w:val="0"/>
                <w:sz w:val="32"/>
                <w:szCs w:val="32"/>
              </w:rPr>
            </w:pPr>
            <w:r w:rsidRPr="00820D05">
              <w:rPr>
                <w:rFonts w:ascii="仿宋_GB2312" w:eastAsia="仿宋_GB2312" w:hAnsi="宋体" w:cs="仿宋_GB2312" w:hint="eastAsia"/>
                <w:spacing w:val="-2"/>
                <w:kern w:val="0"/>
                <w:sz w:val="32"/>
                <w:szCs w:val="32"/>
              </w:rPr>
              <w:t>漳州</w:t>
            </w:r>
            <w:r w:rsidRPr="00820D05">
              <w:rPr>
                <w:rFonts w:ascii="仿宋_GB2312" w:eastAsia="仿宋_GB2312" w:hAnsi="宋体" w:cs="仿宋_GB2312"/>
                <w:spacing w:val="-2"/>
                <w:kern w:val="0"/>
                <w:sz w:val="32"/>
                <w:szCs w:val="32"/>
              </w:rPr>
              <w:t>职</w:t>
            </w:r>
            <w:r w:rsidRPr="00820D05">
              <w:rPr>
                <w:rFonts w:ascii="仿宋_GB2312" w:eastAsia="仿宋_GB2312" w:hAnsi="宋体" w:cs="仿宋_GB2312" w:hint="eastAsia"/>
                <w:spacing w:val="-2"/>
                <w:kern w:val="0"/>
                <w:sz w:val="32"/>
                <w:szCs w:val="32"/>
              </w:rPr>
              <w:t>业</w:t>
            </w:r>
            <w:r w:rsidRPr="00820D05">
              <w:rPr>
                <w:rFonts w:ascii="仿宋_GB2312" w:eastAsia="仿宋_GB2312" w:hAnsi="宋体" w:cs="仿宋_GB2312"/>
                <w:spacing w:val="-2"/>
                <w:kern w:val="0"/>
                <w:sz w:val="32"/>
                <w:szCs w:val="32"/>
              </w:rPr>
              <w:t>技术学院、漳州城市职业学</w:t>
            </w:r>
            <w:r w:rsidRPr="00820D05">
              <w:rPr>
                <w:rFonts w:ascii="仿宋_GB2312" w:eastAsia="仿宋_GB2312" w:hAnsi="宋体" w:cs="仿宋_GB2312" w:hint="eastAsia"/>
                <w:spacing w:val="-2"/>
                <w:kern w:val="0"/>
                <w:sz w:val="32"/>
                <w:szCs w:val="32"/>
              </w:rPr>
              <w:t>院、</w:t>
            </w:r>
            <w:r w:rsidRPr="00820D05">
              <w:rPr>
                <w:rFonts w:ascii="仿宋_GB2312" w:eastAsia="仿宋_GB2312" w:hAnsi="宋体" w:cs="仿宋_GB2312"/>
                <w:spacing w:val="-2"/>
                <w:kern w:val="0"/>
                <w:sz w:val="32"/>
                <w:szCs w:val="32"/>
              </w:rPr>
              <w:t>漳州卫生职业学院、漳州市医院、漳州市中医</w:t>
            </w:r>
            <w:r w:rsidRPr="00820D05">
              <w:rPr>
                <w:rFonts w:ascii="仿宋_GB2312" w:eastAsia="仿宋_GB2312" w:hAnsi="宋体" w:cs="仿宋_GB2312" w:hint="eastAsia"/>
                <w:spacing w:val="-2"/>
                <w:kern w:val="0"/>
                <w:sz w:val="32"/>
                <w:szCs w:val="32"/>
              </w:rPr>
              <w:t>院</w:t>
            </w:r>
            <w:r w:rsidRPr="00820D05">
              <w:rPr>
                <w:rFonts w:ascii="仿宋_GB2312" w:eastAsia="仿宋_GB2312" w:hAnsi="宋体" w:cs="仿宋_GB2312"/>
                <w:spacing w:val="-2"/>
                <w:kern w:val="0"/>
                <w:sz w:val="32"/>
                <w:szCs w:val="32"/>
              </w:rPr>
              <w:t>、</w:t>
            </w:r>
            <w:r w:rsidRPr="00820D05">
              <w:rPr>
                <w:rFonts w:ascii="仿宋_GB2312" w:eastAsia="仿宋_GB2312" w:hAnsi="宋体" w:cs="仿宋_GB2312" w:hint="eastAsia"/>
                <w:spacing w:val="-2"/>
                <w:kern w:val="0"/>
                <w:sz w:val="32"/>
                <w:szCs w:val="32"/>
              </w:rPr>
              <w:t>解放军第909医院</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spacing w:val="-2"/>
                <w:kern w:val="0"/>
                <w:sz w:val="32"/>
                <w:szCs w:val="32"/>
              </w:rPr>
              <w:t>6</w:t>
            </w:r>
          </w:p>
        </w:tc>
      </w:tr>
      <w:tr w:rsidR="00820D05" w:rsidRPr="00820D05" w:rsidTr="00EA6125">
        <w:tc>
          <w:tcPr>
            <w:tcW w:w="7331" w:type="dxa"/>
          </w:tcPr>
          <w:p w:rsidR="00820D05" w:rsidRPr="00820D05" w:rsidRDefault="00820D05" w:rsidP="00820D05">
            <w:pPr>
              <w:widowControl/>
              <w:spacing w:line="500" w:lineRule="exact"/>
              <w:rPr>
                <w:rFonts w:ascii="仿宋_GB2312" w:eastAsia="仿宋_GB2312" w:hAnsi="宋体" w:cs="Times New Roman"/>
                <w:spacing w:val="-2"/>
                <w:kern w:val="0"/>
                <w:sz w:val="32"/>
                <w:szCs w:val="32"/>
              </w:rPr>
            </w:pPr>
            <w:r w:rsidRPr="00820D05">
              <w:rPr>
                <w:rFonts w:ascii="仿宋_GB2312" w:eastAsia="仿宋_GB2312" w:hAnsi="宋体" w:cs="Times New Roman" w:hint="eastAsia"/>
                <w:spacing w:val="-2"/>
                <w:kern w:val="0"/>
                <w:sz w:val="32"/>
                <w:szCs w:val="32"/>
              </w:rPr>
              <w:t>漳</w:t>
            </w:r>
            <w:r w:rsidRPr="00820D05">
              <w:rPr>
                <w:rFonts w:ascii="仿宋_GB2312" w:eastAsia="仿宋_GB2312" w:hAnsi="宋体" w:cs="Times New Roman"/>
                <w:spacing w:val="-2"/>
                <w:kern w:val="0"/>
                <w:sz w:val="32"/>
                <w:szCs w:val="32"/>
              </w:rPr>
              <w:t>州市农业科学研究所、福建省热带作物研究所、福建省亚热带农业研究所、漳州科技学院、漳州理工学院、正兴</w:t>
            </w:r>
            <w:r w:rsidRPr="00820D05">
              <w:rPr>
                <w:rFonts w:ascii="仿宋_GB2312" w:eastAsia="仿宋_GB2312" w:hAnsi="宋体" w:cs="Times New Roman" w:hint="eastAsia"/>
                <w:spacing w:val="-2"/>
                <w:kern w:val="0"/>
                <w:sz w:val="32"/>
                <w:szCs w:val="32"/>
              </w:rPr>
              <w:t>医</w:t>
            </w:r>
            <w:r w:rsidRPr="00820D05">
              <w:rPr>
                <w:rFonts w:ascii="仿宋_GB2312" w:eastAsia="仿宋_GB2312" w:hAnsi="宋体" w:cs="Times New Roman"/>
                <w:spacing w:val="-2"/>
                <w:kern w:val="0"/>
                <w:sz w:val="32"/>
                <w:szCs w:val="32"/>
              </w:rPr>
              <w:t>院</w:t>
            </w:r>
            <w:r w:rsidRPr="00820D05">
              <w:rPr>
                <w:rFonts w:ascii="仿宋_GB2312" w:eastAsia="仿宋_GB2312" w:hAnsi="宋体" w:cs="Times New Roman" w:hint="eastAsia"/>
                <w:spacing w:val="-2"/>
                <w:kern w:val="0"/>
                <w:sz w:val="32"/>
                <w:szCs w:val="32"/>
              </w:rPr>
              <w:t>、漳州</w:t>
            </w:r>
            <w:r w:rsidRPr="00820D05">
              <w:rPr>
                <w:rFonts w:ascii="仿宋_GB2312" w:eastAsia="仿宋_GB2312" w:hAnsi="宋体" w:cs="Times New Roman"/>
                <w:spacing w:val="-2"/>
                <w:kern w:val="0"/>
                <w:sz w:val="32"/>
                <w:szCs w:val="32"/>
              </w:rPr>
              <w:t>市第三医院</w:t>
            </w:r>
            <w:r w:rsidRPr="00820D05">
              <w:rPr>
                <w:rFonts w:ascii="仿宋_GB2312" w:eastAsia="仿宋_GB2312" w:hAnsi="宋体" w:cs="Times New Roman" w:hint="eastAsia"/>
                <w:spacing w:val="-2"/>
                <w:kern w:val="0"/>
                <w:sz w:val="32"/>
                <w:szCs w:val="32"/>
              </w:rPr>
              <w:t>、漳州市人民医院</w:t>
            </w:r>
            <w:r w:rsidRPr="00820D05">
              <w:rPr>
                <w:rFonts w:ascii="仿宋_GB2312" w:eastAsia="仿宋_GB2312" w:hAnsi="宋体" w:cs="Times New Roman"/>
                <w:spacing w:val="-2"/>
                <w:kern w:val="0"/>
                <w:sz w:val="32"/>
                <w:szCs w:val="32"/>
              </w:rPr>
              <w:t>。</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hint="eastAsia"/>
                <w:spacing w:val="-2"/>
                <w:kern w:val="0"/>
                <w:sz w:val="32"/>
                <w:szCs w:val="32"/>
              </w:rPr>
              <w:t>2</w:t>
            </w:r>
          </w:p>
        </w:tc>
      </w:tr>
      <w:tr w:rsidR="00820D05" w:rsidRPr="00820D05" w:rsidTr="00EA6125">
        <w:tc>
          <w:tcPr>
            <w:tcW w:w="733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spacing w:val="-2"/>
                <w:kern w:val="0"/>
                <w:sz w:val="32"/>
                <w:szCs w:val="32"/>
              </w:rPr>
              <w:t>市直其它事业单位</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spacing w:val="-2"/>
                <w:kern w:val="0"/>
                <w:sz w:val="32"/>
                <w:szCs w:val="32"/>
              </w:rPr>
              <w:t>1</w:t>
            </w:r>
          </w:p>
        </w:tc>
      </w:tr>
    </w:tbl>
    <w:p w:rsidR="00820D05" w:rsidRPr="00820D05" w:rsidRDefault="00820D05" w:rsidP="00820D05">
      <w:pPr>
        <w:rPr>
          <w:rFonts w:ascii="仿宋_GB2312" w:eastAsia="仿宋_GB2312" w:hAnsi="宋体" w:cs="仿宋_GB2312"/>
          <w:spacing w:val="-2"/>
          <w:kern w:val="0"/>
          <w:sz w:val="32"/>
          <w:szCs w:val="32"/>
        </w:rPr>
      </w:pPr>
      <w:r w:rsidRPr="00820D05">
        <w:rPr>
          <w:rFonts w:ascii="仿宋_GB2312" w:eastAsia="仿宋_GB2312" w:hAnsi="宋体" w:cs="仿宋_GB2312" w:hint="eastAsia"/>
          <w:spacing w:val="-2"/>
          <w:kern w:val="0"/>
          <w:sz w:val="32"/>
          <w:szCs w:val="32"/>
        </w:rPr>
        <w:t>注：最终推荐指标将扣除“到期未结题项目数×</w:t>
      </w:r>
      <w:r w:rsidRPr="00820D05">
        <w:rPr>
          <w:rFonts w:ascii="仿宋_GB2312" w:eastAsia="仿宋_GB2312" w:hAnsi="宋体" w:cs="仿宋_GB2312"/>
          <w:spacing w:val="-2"/>
          <w:kern w:val="0"/>
          <w:sz w:val="32"/>
          <w:szCs w:val="32"/>
        </w:rPr>
        <w:t>0.5</w:t>
      </w:r>
      <w:r w:rsidRPr="00820D05">
        <w:rPr>
          <w:rFonts w:ascii="仿宋_GB2312" w:eastAsia="仿宋_GB2312" w:hAnsi="宋体" w:cs="仿宋_GB2312" w:hint="eastAsia"/>
          <w:spacing w:val="-2"/>
          <w:kern w:val="0"/>
          <w:sz w:val="32"/>
          <w:szCs w:val="32"/>
        </w:rPr>
        <w:t>”</w:t>
      </w:r>
    </w:p>
    <w:p w:rsidR="00820D05" w:rsidRPr="00820D05" w:rsidRDefault="00820D05" w:rsidP="00820D05">
      <w:pPr>
        <w:widowControl/>
        <w:spacing w:line="600" w:lineRule="exact"/>
        <w:rPr>
          <w:rFonts w:ascii="黑体" w:eastAsia="黑体" w:hAnsi="宋体" w:cs="黑体"/>
          <w:spacing w:val="-2"/>
          <w:kern w:val="0"/>
          <w:sz w:val="32"/>
          <w:szCs w:val="32"/>
        </w:rPr>
      </w:pPr>
      <w:r w:rsidRPr="00820D05">
        <w:rPr>
          <w:rFonts w:ascii="黑体" w:eastAsia="黑体" w:hAnsi="宋体" w:cs="黑体" w:hint="eastAsia"/>
          <w:spacing w:val="-2"/>
          <w:kern w:val="0"/>
          <w:sz w:val="32"/>
          <w:szCs w:val="32"/>
        </w:rPr>
        <w:t>附表3</w:t>
      </w:r>
    </w:p>
    <w:p w:rsidR="00820D05" w:rsidRPr="00820D05" w:rsidRDefault="00820D05" w:rsidP="00820D05">
      <w:pPr>
        <w:widowControl/>
        <w:spacing w:beforeLines="50" w:before="156" w:afterLines="50" w:after="156" w:line="600" w:lineRule="exact"/>
        <w:jc w:val="center"/>
        <w:rPr>
          <w:rFonts w:ascii="方正小标宋简体" w:eastAsia="方正小标宋简体" w:hAnsi="宋体" w:cs="方正小标宋简体"/>
          <w:spacing w:val="-2"/>
          <w:kern w:val="0"/>
          <w:sz w:val="36"/>
          <w:szCs w:val="36"/>
        </w:rPr>
      </w:pPr>
      <w:r w:rsidRPr="00820D05">
        <w:rPr>
          <w:rFonts w:ascii="方正小标宋简体" w:eastAsia="方正小标宋简体" w:hAnsi="宋体" w:cs="方正小标宋简体" w:hint="eastAsia"/>
          <w:spacing w:val="-16"/>
          <w:kern w:val="0"/>
          <w:sz w:val="36"/>
          <w:szCs w:val="36"/>
        </w:rPr>
        <w:t>高校</w:t>
      </w:r>
      <w:r w:rsidRPr="00820D05">
        <w:rPr>
          <w:rFonts w:ascii="方正小标宋简体" w:eastAsia="方正小标宋简体" w:hAnsi="宋体" w:cs="方正小标宋简体"/>
          <w:spacing w:val="-16"/>
          <w:kern w:val="0"/>
          <w:sz w:val="36"/>
          <w:szCs w:val="36"/>
        </w:rPr>
        <w:t>、科研院所研发投入比上一年度分别净增</w:t>
      </w:r>
      <w:r w:rsidRPr="00820D05">
        <w:rPr>
          <w:rFonts w:ascii="方正小标宋简体" w:eastAsia="方正小标宋简体" w:hAnsi="宋体" w:cs="方正小标宋简体" w:hint="eastAsia"/>
          <w:spacing w:val="-16"/>
          <w:kern w:val="0"/>
          <w:sz w:val="36"/>
          <w:szCs w:val="36"/>
        </w:rPr>
        <w:t>1000万元</w:t>
      </w:r>
      <w:r w:rsidRPr="00820D05">
        <w:rPr>
          <w:rFonts w:ascii="方正小标宋简体" w:eastAsia="方正小标宋简体" w:hAnsi="宋体" w:cs="方正小标宋简体"/>
          <w:spacing w:val="-16"/>
          <w:kern w:val="0"/>
          <w:sz w:val="36"/>
          <w:szCs w:val="36"/>
        </w:rPr>
        <w:t>和</w:t>
      </w:r>
      <w:r w:rsidRPr="00820D05">
        <w:rPr>
          <w:rFonts w:ascii="方正小标宋简体" w:eastAsia="方正小标宋简体" w:hAnsi="宋体" w:cs="方正小标宋简体" w:hint="eastAsia"/>
          <w:spacing w:val="-2"/>
          <w:kern w:val="0"/>
          <w:sz w:val="36"/>
          <w:szCs w:val="36"/>
        </w:rPr>
        <w:t>500万元追加指标</w:t>
      </w:r>
    </w:p>
    <w:tbl>
      <w:tblPr>
        <w:tblW w:w="89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1"/>
        <w:gridCol w:w="1639"/>
      </w:tblGrid>
      <w:tr w:rsidR="00820D05" w:rsidRPr="00820D05" w:rsidTr="00EA6125">
        <w:tc>
          <w:tcPr>
            <w:tcW w:w="733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推 荐 单 位</w:t>
            </w:r>
          </w:p>
        </w:tc>
        <w:tc>
          <w:tcPr>
            <w:tcW w:w="1639"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b/>
                <w:bCs/>
                <w:spacing w:val="-2"/>
                <w:kern w:val="0"/>
                <w:sz w:val="32"/>
                <w:szCs w:val="32"/>
              </w:rPr>
              <w:t>追加指标</w:t>
            </w:r>
          </w:p>
        </w:tc>
      </w:tr>
      <w:tr w:rsidR="00820D05" w:rsidRPr="00820D05" w:rsidTr="00EA6125">
        <w:tc>
          <w:tcPr>
            <w:tcW w:w="7331" w:type="dxa"/>
          </w:tcPr>
          <w:p w:rsidR="00820D05" w:rsidRPr="00820D05" w:rsidRDefault="00820D05" w:rsidP="00820D05">
            <w:pPr>
              <w:widowControl/>
              <w:spacing w:line="600" w:lineRule="exact"/>
              <w:jc w:val="center"/>
              <w:rPr>
                <w:rFonts w:ascii="仿宋_GB2312" w:eastAsia="仿宋_GB2312" w:hAnsi="宋体" w:cs="Times New Roman"/>
                <w:spacing w:val="-2"/>
                <w:kern w:val="0"/>
                <w:sz w:val="32"/>
                <w:szCs w:val="32"/>
              </w:rPr>
            </w:pPr>
            <w:r w:rsidRPr="00820D05">
              <w:rPr>
                <w:rFonts w:ascii="仿宋_GB2312" w:eastAsia="仿宋_GB2312" w:hAnsi="宋体" w:cs="仿宋_GB2312" w:hint="eastAsia"/>
                <w:spacing w:val="-2"/>
                <w:kern w:val="0"/>
                <w:sz w:val="32"/>
                <w:szCs w:val="32"/>
              </w:rPr>
              <w:t>闽</w:t>
            </w:r>
            <w:r w:rsidRPr="00820D05">
              <w:rPr>
                <w:rFonts w:ascii="仿宋_GB2312" w:eastAsia="仿宋_GB2312" w:hAnsi="宋体" w:cs="仿宋_GB2312"/>
                <w:spacing w:val="-2"/>
                <w:kern w:val="0"/>
                <w:sz w:val="32"/>
                <w:szCs w:val="32"/>
              </w:rPr>
              <w:t>南师范大学</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hint="eastAsia"/>
                <w:spacing w:val="-2"/>
                <w:kern w:val="0"/>
                <w:sz w:val="32"/>
                <w:szCs w:val="32"/>
              </w:rPr>
              <w:t>3</w:t>
            </w:r>
          </w:p>
        </w:tc>
      </w:tr>
      <w:tr w:rsidR="00820D05" w:rsidRPr="00820D05" w:rsidTr="00EA6125">
        <w:tc>
          <w:tcPr>
            <w:tcW w:w="7331" w:type="dxa"/>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hint="eastAsia"/>
                <w:spacing w:val="-2"/>
                <w:kern w:val="0"/>
                <w:sz w:val="32"/>
                <w:szCs w:val="32"/>
              </w:rPr>
              <w:t>福建省</w:t>
            </w:r>
            <w:r w:rsidRPr="00820D05">
              <w:rPr>
                <w:rFonts w:ascii="仿宋_GB2312" w:eastAsia="仿宋_GB2312" w:hAnsi="宋体" w:cs="仿宋_GB2312"/>
                <w:spacing w:val="-2"/>
                <w:kern w:val="0"/>
                <w:sz w:val="32"/>
                <w:szCs w:val="32"/>
              </w:rPr>
              <w:t>漳州气象局、漳州出入境检验检疫局综合技术服务中心</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spacing w:val="-2"/>
                <w:kern w:val="0"/>
                <w:sz w:val="32"/>
                <w:szCs w:val="32"/>
              </w:rPr>
              <w:t>2</w:t>
            </w:r>
          </w:p>
        </w:tc>
      </w:tr>
      <w:tr w:rsidR="00820D05" w:rsidRPr="00820D05" w:rsidTr="00EA6125">
        <w:tc>
          <w:tcPr>
            <w:tcW w:w="7331" w:type="dxa"/>
          </w:tcPr>
          <w:p w:rsidR="00820D05" w:rsidRPr="00820D05" w:rsidRDefault="00820D05" w:rsidP="00820D05">
            <w:pPr>
              <w:widowControl/>
              <w:spacing w:line="500" w:lineRule="exact"/>
              <w:jc w:val="left"/>
              <w:rPr>
                <w:rFonts w:ascii="仿宋_GB2312" w:eastAsia="仿宋_GB2312" w:hAnsi="宋体" w:cs="Times New Roman"/>
                <w:spacing w:val="-2"/>
                <w:kern w:val="0"/>
                <w:sz w:val="32"/>
                <w:szCs w:val="32"/>
              </w:rPr>
            </w:pPr>
            <w:r w:rsidRPr="00820D05">
              <w:rPr>
                <w:rFonts w:ascii="仿宋_GB2312" w:eastAsia="仿宋_GB2312" w:hAnsi="宋体" w:cs="仿宋_GB2312" w:hint="eastAsia"/>
                <w:spacing w:val="-2"/>
                <w:kern w:val="0"/>
                <w:sz w:val="32"/>
                <w:szCs w:val="32"/>
              </w:rPr>
              <w:t>漳州</w:t>
            </w:r>
            <w:r w:rsidRPr="00820D05">
              <w:rPr>
                <w:rFonts w:ascii="仿宋_GB2312" w:eastAsia="仿宋_GB2312" w:hAnsi="宋体" w:cs="仿宋_GB2312"/>
                <w:spacing w:val="-2"/>
                <w:kern w:val="0"/>
                <w:sz w:val="32"/>
                <w:szCs w:val="32"/>
              </w:rPr>
              <w:t>职</w:t>
            </w:r>
            <w:r w:rsidRPr="00820D05">
              <w:rPr>
                <w:rFonts w:ascii="仿宋_GB2312" w:eastAsia="仿宋_GB2312" w:hAnsi="宋体" w:cs="仿宋_GB2312" w:hint="eastAsia"/>
                <w:spacing w:val="-2"/>
                <w:kern w:val="0"/>
                <w:sz w:val="32"/>
                <w:szCs w:val="32"/>
              </w:rPr>
              <w:t>业</w:t>
            </w:r>
            <w:r w:rsidRPr="00820D05">
              <w:rPr>
                <w:rFonts w:ascii="仿宋_GB2312" w:eastAsia="仿宋_GB2312" w:hAnsi="宋体" w:cs="仿宋_GB2312"/>
                <w:spacing w:val="-2"/>
                <w:kern w:val="0"/>
                <w:sz w:val="32"/>
                <w:szCs w:val="32"/>
              </w:rPr>
              <w:t>技术学院、漳州卫生职业学院</w:t>
            </w:r>
            <w:r w:rsidRPr="00820D05">
              <w:rPr>
                <w:rFonts w:ascii="仿宋_GB2312" w:eastAsia="仿宋_GB2312" w:hAnsi="宋体" w:cs="仿宋_GB2312" w:hint="eastAsia"/>
                <w:spacing w:val="-2"/>
                <w:kern w:val="0"/>
                <w:sz w:val="32"/>
                <w:szCs w:val="32"/>
              </w:rPr>
              <w:t>、</w:t>
            </w:r>
            <w:r w:rsidRPr="00820D05">
              <w:rPr>
                <w:rFonts w:ascii="仿宋_GB2312" w:eastAsia="仿宋_GB2312" w:hAnsi="宋体" w:cs="Times New Roman" w:hint="eastAsia"/>
                <w:spacing w:val="-2"/>
                <w:kern w:val="0"/>
                <w:sz w:val="32"/>
                <w:szCs w:val="32"/>
              </w:rPr>
              <w:t>福建省特种</w:t>
            </w:r>
            <w:r w:rsidRPr="00820D05">
              <w:rPr>
                <w:rFonts w:ascii="仿宋_GB2312" w:eastAsia="仿宋_GB2312" w:hAnsi="宋体" w:cs="Times New Roman"/>
                <w:spacing w:val="-2"/>
                <w:kern w:val="0"/>
                <w:sz w:val="32"/>
                <w:szCs w:val="32"/>
              </w:rPr>
              <w:t>设备检验研究院漳州分院</w:t>
            </w:r>
          </w:p>
        </w:tc>
        <w:tc>
          <w:tcPr>
            <w:tcW w:w="1639" w:type="dxa"/>
            <w:vAlign w:val="center"/>
          </w:tcPr>
          <w:p w:rsidR="00820D05" w:rsidRPr="00820D05" w:rsidRDefault="00820D05" w:rsidP="00820D05">
            <w:pPr>
              <w:widowControl/>
              <w:spacing w:line="600" w:lineRule="exact"/>
              <w:jc w:val="center"/>
              <w:rPr>
                <w:rFonts w:ascii="仿宋_GB2312" w:eastAsia="仿宋_GB2312" w:hAnsi="宋体" w:cs="仿宋_GB2312"/>
                <w:spacing w:val="-2"/>
                <w:kern w:val="0"/>
                <w:sz w:val="32"/>
                <w:szCs w:val="32"/>
              </w:rPr>
            </w:pPr>
            <w:r w:rsidRPr="00820D05">
              <w:rPr>
                <w:rFonts w:ascii="仿宋_GB2312" w:eastAsia="仿宋_GB2312" w:hAnsi="宋体" w:cs="仿宋_GB2312" w:hint="eastAsia"/>
                <w:spacing w:val="-2"/>
                <w:kern w:val="0"/>
                <w:sz w:val="32"/>
                <w:szCs w:val="32"/>
              </w:rPr>
              <w:t>1</w:t>
            </w:r>
          </w:p>
        </w:tc>
      </w:tr>
    </w:tbl>
    <w:p w:rsidR="00820D05" w:rsidRPr="00820D05" w:rsidRDefault="00820D05" w:rsidP="00820D05">
      <w:pPr>
        <w:rPr>
          <w:rFonts w:ascii="仿宋_GB2312" w:eastAsia="仿宋_GB2312" w:hAnsi="宋体" w:cs="仿宋_GB2312"/>
          <w:spacing w:val="-2"/>
          <w:kern w:val="0"/>
          <w:sz w:val="32"/>
          <w:szCs w:val="32"/>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rPr>
          <w:rFonts w:ascii="Times New Roman" w:eastAsia="宋体" w:hAnsi="Times New Roman" w:cs="Times New Roman"/>
          <w:szCs w:val="24"/>
        </w:rPr>
      </w:pPr>
    </w:p>
    <w:p w:rsidR="00820D05" w:rsidRPr="00820D05" w:rsidRDefault="00820D05" w:rsidP="00820D05">
      <w:pPr>
        <w:tabs>
          <w:tab w:val="left" w:pos="8460"/>
        </w:tabs>
        <w:spacing w:line="540" w:lineRule="exact"/>
        <w:ind w:rightChars="191" w:right="401"/>
        <w:rPr>
          <w:rFonts w:ascii="仿宋_GB2312" w:eastAsia="仿宋_GB2312" w:hAnsi="宋体" w:cs="仿宋_GB2312"/>
          <w:spacing w:val="-2"/>
          <w:kern w:val="0"/>
          <w:sz w:val="32"/>
          <w:szCs w:val="32"/>
        </w:rPr>
      </w:pPr>
    </w:p>
    <w:p w:rsidR="00820D05" w:rsidRDefault="00820D05">
      <w:pPr>
        <w:widowControl/>
        <w:jc w:val="left"/>
        <w:rPr>
          <w:rFonts w:ascii="宋体" w:eastAsia="宋体" w:hAnsi="宋体" w:cs="宋体"/>
          <w:color w:val="333333"/>
          <w:kern w:val="0"/>
          <w:sz w:val="24"/>
          <w:szCs w:val="24"/>
          <w:bdr w:val="none" w:sz="0" w:space="0" w:color="auto" w:frame="1"/>
        </w:rPr>
      </w:pPr>
    </w:p>
    <w:sectPr w:rsidR="00820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77" w:rsidRDefault="00B04277" w:rsidP="0079297D">
      <w:r>
        <w:separator/>
      </w:r>
    </w:p>
  </w:endnote>
  <w:endnote w:type="continuationSeparator" w:id="0">
    <w:p w:rsidR="00B04277" w:rsidRDefault="00B04277" w:rsidP="007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77" w:rsidRDefault="00B04277" w:rsidP="0079297D">
      <w:r>
        <w:separator/>
      </w:r>
    </w:p>
  </w:footnote>
  <w:footnote w:type="continuationSeparator" w:id="0">
    <w:p w:rsidR="00B04277" w:rsidRDefault="00B04277" w:rsidP="0079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90"/>
    <w:rsid w:val="0002611F"/>
    <w:rsid w:val="0015627B"/>
    <w:rsid w:val="001E2F48"/>
    <w:rsid w:val="002B2890"/>
    <w:rsid w:val="002C6B4B"/>
    <w:rsid w:val="0079297D"/>
    <w:rsid w:val="00820D05"/>
    <w:rsid w:val="00B04277"/>
    <w:rsid w:val="00C87690"/>
    <w:rsid w:val="00FE0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9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97D"/>
    <w:rPr>
      <w:sz w:val="18"/>
      <w:szCs w:val="18"/>
    </w:rPr>
  </w:style>
  <w:style w:type="paragraph" w:styleId="a4">
    <w:name w:val="footer"/>
    <w:basedOn w:val="a"/>
    <w:link w:val="Char0"/>
    <w:uiPriority w:val="99"/>
    <w:unhideWhenUsed/>
    <w:rsid w:val="0079297D"/>
    <w:pPr>
      <w:tabs>
        <w:tab w:val="center" w:pos="4153"/>
        <w:tab w:val="right" w:pos="8306"/>
      </w:tabs>
      <w:snapToGrid w:val="0"/>
      <w:jc w:val="left"/>
    </w:pPr>
    <w:rPr>
      <w:sz w:val="18"/>
      <w:szCs w:val="18"/>
    </w:rPr>
  </w:style>
  <w:style w:type="character" w:customStyle="1" w:styleId="Char0">
    <w:name w:val="页脚 Char"/>
    <w:basedOn w:val="a0"/>
    <w:link w:val="a4"/>
    <w:uiPriority w:val="99"/>
    <w:rsid w:val="007929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9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97D"/>
    <w:rPr>
      <w:sz w:val="18"/>
      <w:szCs w:val="18"/>
    </w:rPr>
  </w:style>
  <w:style w:type="paragraph" w:styleId="a4">
    <w:name w:val="footer"/>
    <w:basedOn w:val="a"/>
    <w:link w:val="Char0"/>
    <w:uiPriority w:val="99"/>
    <w:unhideWhenUsed/>
    <w:rsid w:val="0079297D"/>
    <w:pPr>
      <w:tabs>
        <w:tab w:val="center" w:pos="4153"/>
        <w:tab w:val="right" w:pos="8306"/>
      </w:tabs>
      <w:snapToGrid w:val="0"/>
      <w:jc w:val="left"/>
    </w:pPr>
    <w:rPr>
      <w:sz w:val="18"/>
      <w:szCs w:val="18"/>
    </w:rPr>
  </w:style>
  <w:style w:type="character" w:customStyle="1" w:styleId="Char0">
    <w:name w:val="页脚 Char"/>
    <w:basedOn w:val="a0"/>
    <w:link w:val="a4"/>
    <w:uiPriority w:val="99"/>
    <w:rsid w:val="007929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j.zhangzhou.gov.cn/cms/pages/60482045595000000/attachments/%E9%99%84%E4%BB%B6%EF%BC%9A%28%E6%BC%B3%E7%A7%91%E3%80%942019%E3%80%9550%E5%8F%B7%29%E6%BC%B3%E5%B7%9E%E5%B8%82%E7%A7%91%E5%AD%A6%E6%8A%80%E6%9C%AF%E5%B1%80%E5%85%B3%E4%BA%8E%E7%BB%84%E7%BB%87%E7%94%B3%E6%8A%A52020%E5%B9%B4%E5%BA%A6%E6%BC%B3%E5%B7%9E%E5%B8%82%E8%87%AA%E7%84%B6%E7%A7%91%E5%AD%A6%E5%9F%BA%E9%87%91%E9%A1%B9%E7%9B%AE%E7%9A%84%E9%80%9A%E7%9F%A5.docx" TargetMode="External"/><Relationship Id="rId3" Type="http://schemas.openxmlformats.org/officeDocument/2006/relationships/settings" Target="settings.xml"/><Relationship Id="rId7" Type="http://schemas.openxmlformats.org/officeDocument/2006/relationships/hyperlink" Target="http://kjj.zhangzhou.gov.cn/cms/pages/60482045595000000/attachments/%E9%99%84%E4%BB%B6%EF%BC%9A%28%E6%BC%B3%E7%A7%91%E3%80%942019%E3%80%9550%E5%8F%B7%29%E6%BC%B3%E5%B7%9E%E5%B8%82%E7%A7%91%E5%AD%A6%E6%8A%80%E6%9C%AF%E5%B1%80%E5%85%B3%E4%BA%8E%E7%BB%84%E7%BB%87%E7%94%B3%E6%8A%A52020%E5%B9%B4%E5%BA%A6%E6%BC%B3%E5%B7%9E%E5%B8%82%E8%87%AA%E7%84%B6%E7%A7%91%E5%AD%A6%E5%9F%BA%E9%87%91%E9%A1%B9%E7%9B%AE%E7%9A%84%E9%80%9A%E7%9F%A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jj.zhangzhou.gov.cn/cms/pages/60482045595000000/attachments/%E9%99%84%E4%BB%B6%EF%BC%9A%28%E6%BC%B3%E7%A7%91%E3%80%942019%E3%80%9550%E5%8F%B7%29%E6%BC%B3%E5%B7%9E%E5%B8%82%E7%A7%91%E5%AD%A6%E6%8A%80%E6%9C%AF%E5%B1%80%E5%85%B3%E4%BA%8E%E7%BB%84%E7%BB%87%E7%94%B3%E6%8A%A52020%E5%B9%B4%E5%BA%A6%E6%BC%B3%E5%B7%9E%E5%B8%82%E8%87%AA%E7%84%B6%E7%A7%91%E5%AD%A6%E5%9F%BA%E9%87%91%E9%A1%B9%E7%9B%AE%E7%9A%84%E9%80%9A%E7%9F%A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491</Words>
  <Characters>2801</Characters>
  <Application>Microsoft Office Word</Application>
  <DocSecurity>0</DocSecurity>
  <Lines>23</Lines>
  <Paragraphs>6</Paragraphs>
  <ScaleCrop>false</ScaleCrop>
  <Company>MS</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2019-12-20T06:19:00Z</dcterms:created>
  <dcterms:modified xsi:type="dcterms:W3CDTF">2019-12-20T07:25:00Z</dcterms:modified>
</cp:coreProperties>
</file>