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92F" w:rsidRPr="00DE714D" w:rsidRDefault="008F0A19">
      <w:pPr>
        <w:rPr>
          <w:rFonts w:ascii="黑体" w:eastAsia="黑体" w:hAnsi="黑体" w:cs="黑体"/>
          <w:bCs/>
          <w:color w:val="000000" w:themeColor="text1"/>
          <w:sz w:val="32"/>
          <w:szCs w:val="28"/>
        </w:rPr>
      </w:pPr>
      <w:bookmarkStart w:id="0" w:name="_GoBack"/>
      <w:r w:rsidRPr="00DE714D">
        <w:rPr>
          <w:rFonts w:ascii="黑体" w:eastAsia="黑体" w:hAnsi="黑体" w:cs="黑体" w:hint="eastAsia"/>
          <w:bCs/>
          <w:color w:val="000000" w:themeColor="text1"/>
          <w:sz w:val="32"/>
          <w:szCs w:val="28"/>
        </w:rPr>
        <w:t>附件4</w:t>
      </w:r>
    </w:p>
    <w:p w:rsidR="00AA492F" w:rsidRPr="00DE714D" w:rsidRDefault="00AA492F">
      <w:pPr>
        <w:rPr>
          <w:rFonts w:ascii="Times New Roman" w:eastAsia="黑体" w:hAnsi="Times New Roman"/>
          <w:bCs/>
          <w:color w:val="000000" w:themeColor="text1"/>
          <w:sz w:val="32"/>
          <w:szCs w:val="28"/>
        </w:rPr>
      </w:pPr>
    </w:p>
    <w:tbl>
      <w:tblPr>
        <w:tblW w:w="4029"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949"/>
      </w:tblGrid>
      <w:tr w:rsidR="00AA492F" w:rsidRPr="00DE714D">
        <w:trPr>
          <w:cantSplit/>
          <w:trHeight w:val="454"/>
        </w:trPr>
        <w:tc>
          <w:tcPr>
            <w:tcW w:w="2080" w:type="dxa"/>
            <w:vAlign w:val="center"/>
          </w:tcPr>
          <w:p w:rsidR="00AA492F" w:rsidRPr="00DE714D" w:rsidRDefault="008F0A19">
            <w:pPr>
              <w:snapToGrid w:val="0"/>
              <w:jc w:val="center"/>
              <w:rPr>
                <w:rFonts w:ascii="宋体" w:hAnsi="宋体" w:cs="宋体"/>
                <w:color w:val="000000" w:themeColor="text1"/>
                <w:sz w:val="24"/>
                <w:szCs w:val="24"/>
              </w:rPr>
            </w:pPr>
            <w:r w:rsidRPr="00DE714D">
              <w:rPr>
                <w:rFonts w:ascii="Times New Roman" w:eastAsia="楷体_GB2312" w:hAnsi="Times New Roman"/>
                <w:color w:val="000000" w:themeColor="text1"/>
                <w:sz w:val="24"/>
                <w:szCs w:val="24"/>
              </w:rPr>
              <w:t>批准立项</w:t>
            </w:r>
            <w:r w:rsidRPr="00DE714D">
              <w:rPr>
                <w:rFonts w:ascii="Times New Roman" w:eastAsia="楷体_GB2312" w:hAnsi="Times New Roman" w:hint="eastAsia"/>
                <w:color w:val="000000" w:themeColor="text1"/>
                <w:sz w:val="24"/>
                <w:szCs w:val="24"/>
              </w:rPr>
              <w:t>时间</w:t>
            </w:r>
          </w:p>
        </w:tc>
        <w:tc>
          <w:tcPr>
            <w:tcW w:w="1949" w:type="dxa"/>
            <w:vAlign w:val="center"/>
          </w:tcPr>
          <w:p w:rsidR="00AA492F" w:rsidRPr="00DE714D" w:rsidRDefault="008F0A19">
            <w:pPr>
              <w:snapToGrid w:val="0"/>
              <w:jc w:val="center"/>
              <w:rPr>
                <w:rFonts w:ascii="Times New Roman" w:eastAsia="楷体_GB2312" w:hAnsi="Times New Roman"/>
                <w:color w:val="000000" w:themeColor="text1"/>
                <w:spacing w:val="-8"/>
                <w:sz w:val="24"/>
                <w:szCs w:val="24"/>
              </w:rPr>
            </w:pPr>
            <w:r w:rsidRPr="00DE714D">
              <w:rPr>
                <w:rFonts w:ascii="Times New Roman" w:eastAsia="楷体_GB2312" w:hAnsi="Times New Roman"/>
                <w:color w:val="000000" w:themeColor="text1"/>
                <w:spacing w:val="-8"/>
                <w:sz w:val="24"/>
                <w:szCs w:val="24"/>
              </w:rPr>
              <w:t>20</w:t>
            </w:r>
            <w:r w:rsidRPr="00DE714D">
              <w:rPr>
                <w:rFonts w:ascii="Times New Roman" w:eastAsia="楷体_GB2312" w:hAnsi="Times New Roman" w:hint="eastAsia"/>
                <w:color w:val="000000" w:themeColor="text1"/>
                <w:spacing w:val="-8"/>
                <w:sz w:val="24"/>
                <w:szCs w:val="24"/>
              </w:rPr>
              <w:t>15</w:t>
            </w:r>
            <w:r w:rsidRPr="00DE714D">
              <w:rPr>
                <w:rFonts w:ascii="Times New Roman" w:eastAsia="楷体_GB2312" w:hAnsi="Times New Roman" w:hint="eastAsia"/>
                <w:color w:val="000000" w:themeColor="text1"/>
                <w:spacing w:val="-8"/>
                <w:sz w:val="24"/>
                <w:szCs w:val="24"/>
              </w:rPr>
              <w:t>年</w:t>
            </w:r>
            <w:r w:rsidRPr="00DE714D">
              <w:rPr>
                <w:rFonts w:ascii="Times New Roman" w:eastAsia="楷体_GB2312" w:hAnsi="Times New Roman" w:hint="eastAsia"/>
                <w:color w:val="000000" w:themeColor="text1"/>
                <w:spacing w:val="-8"/>
                <w:sz w:val="24"/>
                <w:szCs w:val="24"/>
              </w:rPr>
              <w:t>11</w:t>
            </w:r>
            <w:r w:rsidRPr="00DE714D">
              <w:rPr>
                <w:rFonts w:ascii="Times New Roman" w:eastAsia="楷体_GB2312" w:hAnsi="Times New Roman" w:hint="eastAsia"/>
                <w:color w:val="000000" w:themeColor="text1"/>
                <w:spacing w:val="-8"/>
                <w:sz w:val="24"/>
                <w:szCs w:val="24"/>
              </w:rPr>
              <w:t>月</w:t>
            </w:r>
            <w:r w:rsidRPr="00DE714D">
              <w:rPr>
                <w:rFonts w:ascii="Times New Roman" w:eastAsia="楷体_GB2312" w:hAnsi="Times New Roman" w:hint="eastAsia"/>
                <w:color w:val="000000" w:themeColor="text1"/>
                <w:spacing w:val="-8"/>
                <w:sz w:val="24"/>
                <w:szCs w:val="24"/>
              </w:rPr>
              <w:t>30</w:t>
            </w:r>
            <w:r w:rsidRPr="00DE714D">
              <w:rPr>
                <w:rFonts w:ascii="Times New Roman" w:eastAsia="楷体_GB2312" w:hAnsi="Times New Roman" w:hint="eastAsia"/>
                <w:color w:val="000000" w:themeColor="text1"/>
                <w:spacing w:val="-8"/>
                <w:sz w:val="24"/>
                <w:szCs w:val="24"/>
              </w:rPr>
              <w:t>日</w:t>
            </w:r>
          </w:p>
        </w:tc>
      </w:tr>
      <w:tr w:rsidR="00AA492F" w:rsidRPr="00DE714D">
        <w:trPr>
          <w:cantSplit/>
          <w:trHeight w:val="454"/>
        </w:trPr>
        <w:tc>
          <w:tcPr>
            <w:tcW w:w="2080" w:type="dxa"/>
            <w:vAlign w:val="center"/>
          </w:tcPr>
          <w:p w:rsidR="00AA492F" w:rsidRPr="00DE714D" w:rsidRDefault="008F0A19">
            <w:pPr>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通过验收</w:t>
            </w:r>
            <w:r w:rsidRPr="00DE714D">
              <w:rPr>
                <w:rFonts w:ascii="Times New Roman" w:eastAsia="楷体_GB2312" w:hAnsi="Times New Roman" w:hint="eastAsia"/>
                <w:color w:val="000000" w:themeColor="text1"/>
                <w:sz w:val="24"/>
                <w:szCs w:val="24"/>
              </w:rPr>
              <w:t>时间</w:t>
            </w:r>
          </w:p>
        </w:tc>
        <w:tc>
          <w:tcPr>
            <w:tcW w:w="1949" w:type="dxa"/>
            <w:vAlign w:val="center"/>
          </w:tcPr>
          <w:p w:rsidR="00AA492F" w:rsidRPr="00DE714D" w:rsidRDefault="008F0A19">
            <w:pPr>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20</w:t>
            </w:r>
            <w:r w:rsidRPr="00DE714D">
              <w:rPr>
                <w:rFonts w:ascii="Times New Roman" w:eastAsia="楷体_GB2312" w:hAnsi="Times New Roman" w:hint="eastAsia"/>
                <w:color w:val="000000" w:themeColor="text1"/>
                <w:sz w:val="24"/>
                <w:szCs w:val="24"/>
              </w:rPr>
              <w:t>19</w:t>
            </w:r>
            <w:r w:rsidRPr="00DE714D">
              <w:rPr>
                <w:rFonts w:ascii="Times New Roman" w:eastAsia="楷体_GB2312" w:hAnsi="Times New Roman" w:hint="eastAsia"/>
                <w:color w:val="000000" w:themeColor="text1"/>
                <w:sz w:val="24"/>
                <w:szCs w:val="24"/>
              </w:rPr>
              <w:t>年</w:t>
            </w:r>
            <w:r w:rsidRPr="00DE714D">
              <w:rPr>
                <w:rFonts w:ascii="Times New Roman" w:eastAsia="楷体_GB2312" w:hAnsi="Times New Roman" w:hint="eastAsia"/>
                <w:color w:val="000000" w:themeColor="text1"/>
                <w:sz w:val="24"/>
                <w:szCs w:val="24"/>
              </w:rPr>
              <w:t>4</w:t>
            </w:r>
            <w:r w:rsidRPr="00DE714D">
              <w:rPr>
                <w:rFonts w:ascii="Times New Roman" w:eastAsia="楷体_GB2312" w:hAnsi="Times New Roman" w:hint="eastAsia"/>
                <w:color w:val="000000" w:themeColor="text1"/>
                <w:sz w:val="24"/>
                <w:szCs w:val="24"/>
              </w:rPr>
              <w:t>月</w:t>
            </w:r>
            <w:r w:rsidRPr="00DE714D">
              <w:rPr>
                <w:rFonts w:ascii="Times New Roman" w:eastAsia="楷体_GB2312" w:hAnsi="Times New Roman" w:hint="eastAsia"/>
                <w:color w:val="000000" w:themeColor="text1"/>
                <w:sz w:val="24"/>
                <w:szCs w:val="24"/>
              </w:rPr>
              <w:t>17</w:t>
            </w:r>
            <w:r w:rsidRPr="00DE714D">
              <w:rPr>
                <w:rFonts w:ascii="Times New Roman" w:eastAsia="楷体_GB2312" w:hAnsi="Times New Roman" w:hint="eastAsia"/>
                <w:color w:val="000000" w:themeColor="text1"/>
                <w:sz w:val="24"/>
                <w:szCs w:val="24"/>
              </w:rPr>
              <w:t>日</w:t>
            </w:r>
          </w:p>
        </w:tc>
      </w:tr>
      <w:tr w:rsidR="00AA492F" w:rsidRPr="00DE714D">
        <w:trPr>
          <w:cantSplit/>
          <w:trHeight w:val="454"/>
        </w:trPr>
        <w:tc>
          <w:tcPr>
            <w:tcW w:w="2080" w:type="dxa"/>
            <w:vAlign w:val="center"/>
          </w:tcPr>
          <w:p w:rsidR="00AA492F" w:rsidRPr="00DE714D" w:rsidRDefault="008F0A19">
            <w:pPr>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上轮评估</w:t>
            </w:r>
            <w:r w:rsidRPr="00DE714D">
              <w:rPr>
                <w:rFonts w:ascii="Times New Roman" w:eastAsia="楷体_GB2312" w:hAnsi="Times New Roman" w:hint="eastAsia"/>
                <w:color w:val="000000" w:themeColor="text1"/>
                <w:sz w:val="24"/>
                <w:szCs w:val="24"/>
              </w:rPr>
              <w:t>时间</w:t>
            </w:r>
          </w:p>
        </w:tc>
        <w:tc>
          <w:tcPr>
            <w:tcW w:w="1949" w:type="dxa"/>
            <w:vAlign w:val="center"/>
          </w:tcPr>
          <w:p w:rsidR="00AA492F" w:rsidRPr="00DE714D" w:rsidRDefault="008F0A19">
            <w:pPr>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2021</w:t>
            </w:r>
            <w:r w:rsidRPr="00DE714D">
              <w:rPr>
                <w:rFonts w:ascii="Times New Roman" w:eastAsia="楷体_GB2312" w:hAnsi="Times New Roman" w:hint="eastAsia"/>
                <w:color w:val="000000" w:themeColor="text1"/>
                <w:sz w:val="24"/>
                <w:szCs w:val="24"/>
              </w:rPr>
              <w:t>年</w:t>
            </w:r>
            <w:r w:rsidRPr="00DE714D">
              <w:rPr>
                <w:rFonts w:ascii="Times New Roman" w:eastAsia="楷体_GB2312" w:hAnsi="Times New Roman" w:hint="eastAsia"/>
                <w:color w:val="000000" w:themeColor="text1"/>
                <w:sz w:val="24"/>
                <w:szCs w:val="24"/>
              </w:rPr>
              <w:t>9</w:t>
            </w:r>
            <w:r w:rsidRPr="00DE714D">
              <w:rPr>
                <w:rFonts w:ascii="Times New Roman" w:eastAsia="楷体_GB2312" w:hAnsi="Times New Roman" w:hint="eastAsia"/>
                <w:color w:val="000000" w:themeColor="text1"/>
                <w:sz w:val="24"/>
                <w:szCs w:val="24"/>
              </w:rPr>
              <w:t>月</w:t>
            </w:r>
            <w:r w:rsidRPr="00DE714D">
              <w:rPr>
                <w:rFonts w:ascii="Times New Roman" w:eastAsia="楷体_GB2312" w:hAnsi="Times New Roman" w:hint="eastAsia"/>
                <w:color w:val="000000" w:themeColor="text1"/>
                <w:sz w:val="24"/>
                <w:szCs w:val="24"/>
              </w:rPr>
              <w:t>14</w:t>
            </w:r>
            <w:r w:rsidRPr="00DE714D">
              <w:rPr>
                <w:rFonts w:ascii="Times New Roman" w:eastAsia="楷体_GB2312" w:hAnsi="Times New Roman" w:hint="eastAsia"/>
                <w:color w:val="000000" w:themeColor="text1"/>
                <w:sz w:val="24"/>
                <w:szCs w:val="24"/>
              </w:rPr>
              <w:t>日</w:t>
            </w:r>
          </w:p>
        </w:tc>
      </w:tr>
      <w:tr w:rsidR="00AA492F" w:rsidRPr="00DE714D">
        <w:trPr>
          <w:cantSplit/>
          <w:trHeight w:val="454"/>
        </w:trPr>
        <w:tc>
          <w:tcPr>
            <w:tcW w:w="2080" w:type="dxa"/>
            <w:vAlign w:val="center"/>
          </w:tcPr>
          <w:p w:rsidR="00AA492F" w:rsidRPr="00DE714D" w:rsidRDefault="008F0A19">
            <w:pPr>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上轮评估结果</w:t>
            </w:r>
          </w:p>
        </w:tc>
        <w:tc>
          <w:tcPr>
            <w:tcW w:w="1949" w:type="dxa"/>
            <w:vAlign w:val="center"/>
          </w:tcPr>
          <w:p w:rsidR="00AA492F" w:rsidRPr="00DE714D" w:rsidRDefault="008F0A19">
            <w:pPr>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整改</w:t>
            </w:r>
          </w:p>
        </w:tc>
      </w:tr>
    </w:tbl>
    <w:p w:rsidR="00AA492F" w:rsidRPr="00DE714D" w:rsidRDefault="00AA492F">
      <w:pPr>
        <w:rPr>
          <w:rFonts w:ascii="Times New Roman" w:eastAsia="楷体_GB2312" w:hAnsi="Times New Roman"/>
          <w:color w:val="000000" w:themeColor="text1"/>
          <w:sz w:val="28"/>
          <w:szCs w:val="24"/>
        </w:rPr>
      </w:pPr>
    </w:p>
    <w:p w:rsidR="00AA492F" w:rsidRPr="00DE714D" w:rsidRDefault="00AA492F">
      <w:pPr>
        <w:rPr>
          <w:rFonts w:ascii="Times New Roman" w:eastAsia="楷体_GB2312" w:hAnsi="Times New Roman"/>
          <w:color w:val="000000" w:themeColor="text1"/>
          <w:sz w:val="28"/>
          <w:szCs w:val="24"/>
        </w:rPr>
      </w:pPr>
    </w:p>
    <w:p w:rsidR="00AA492F" w:rsidRPr="00DE714D" w:rsidRDefault="00AA492F">
      <w:pPr>
        <w:rPr>
          <w:rFonts w:ascii="Times New Roman" w:eastAsia="楷体_GB2312" w:hAnsi="Times New Roman"/>
          <w:color w:val="000000" w:themeColor="text1"/>
          <w:sz w:val="28"/>
          <w:szCs w:val="24"/>
        </w:rPr>
      </w:pPr>
    </w:p>
    <w:p w:rsidR="00AA492F" w:rsidRPr="00DE714D" w:rsidRDefault="008F0A19">
      <w:pPr>
        <w:jc w:val="center"/>
        <w:rPr>
          <w:rFonts w:ascii="Times New Roman" w:eastAsia="楷体_GB2312" w:hAnsi="Times New Roman"/>
          <w:color w:val="000000" w:themeColor="text1"/>
          <w:sz w:val="28"/>
          <w:szCs w:val="24"/>
        </w:rPr>
      </w:pPr>
      <w:r w:rsidRPr="00DE714D">
        <w:rPr>
          <w:rFonts w:ascii="Times New Roman" w:eastAsia="黑体" w:hAnsi="Times New Roman" w:hint="eastAsia"/>
          <w:b/>
          <w:color w:val="000000" w:themeColor="text1"/>
          <w:sz w:val="44"/>
          <w:szCs w:val="24"/>
        </w:rPr>
        <w:t>福建省</w:t>
      </w:r>
      <w:r w:rsidRPr="00DE714D">
        <w:rPr>
          <w:rFonts w:ascii="Times New Roman" w:eastAsia="黑体" w:hAnsi="Times New Roman"/>
          <w:b/>
          <w:color w:val="000000" w:themeColor="text1"/>
          <w:sz w:val="44"/>
          <w:szCs w:val="24"/>
        </w:rPr>
        <w:t>高校重点实验室评估工作总结报告</w:t>
      </w:r>
    </w:p>
    <w:p w:rsidR="00AA492F" w:rsidRPr="00DE714D" w:rsidRDefault="008F0A19">
      <w:pPr>
        <w:jc w:val="center"/>
        <w:rPr>
          <w:rFonts w:ascii="Times New Roman" w:eastAsia="楷体_GB2312" w:hAnsi="Times New Roman"/>
          <w:color w:val="000000" w:themeColor="text1"/>
          <w:sz w:val="28"/>
          <w:szCs w:val="24"/>
        </w:rPr>
      </w:pPr>
      <w:r w:rsidRPr="00DE714D">
        <w:rPr>
          <w:rFonts w:ascii="Times New Roman" w:eastAsia="楷体_GB2312" w:hAnsi="Times New Roman"/>
          <w:color w:val="000000" w:themeColor="text1"/>
          <w:sz w:val="28"/>
          <w:szCs w:val="24"/>
        </w:rPr>
        <w:t>（</w:t>
      </w:r>
      <w:r w:rsidRPr="00DE714D">
        <w:rPr>
          <w:rFonts w:ascii="楷体_GB2312" w:eastAsia="楷体_GB2312" w:hAnsi="宋体" w:cs="宋体" w:hint="eastAsia"/>
          <w:color w:val="000000" w:themeColor="text1"/>
          <w:sz w:val="28"/>
          <w:szCs w:val="24"/>
        </w:rPr>
        <w:t>2021</w:t>
      </w:r>
      <w:r w:rsidRPr="00DE714D">
        <w:rPr>
          <w:rFonts w:ascii="楷体_GB2312" w:eastAsia="楷体_GB2312" w:hAnsi="Times New Roman" w:hint="eastAsia"/>
          <w:color w:val="000000" w:themeColor="text1"/>
          <w:sz w:val="28"/>
          <w:szCs w:val="24"/>
        </w:rPr>
        <w:t>年</w:t>
      </w:r>
      <w:r w:rsidRPr="00DE714D">
        <w:rPr>
          <w:rFonts w:ascii="楷体_GB2312" w:eastAsia="楷体_GB2312" w:hAnsi="宋体" w:cs="宋体" w:hint="eastAsia"/>
          <w:color w:val="000000" w:themeColor="text1"/>
          <w:sz w:val="28"/>
          <w:szCs w:val="24"/>
        </w:rPr>
        <w:t>1</w:t>
      </w:r>
      <w:r w:rsidRPr="00DE714D">
        <w:rPr>
          <w:rFonts w:ascii="楷体_GB2312" w:eastAsia="楷体_GB2312" w:hAnsi="Times New Roman" w:hint="eastAsia"/>
          <w:color w:val="000000" w:themeColor="text1"/>
          <w:sz w:val="28"/>
          <w:szCs w:val="24"/>
        </w:rPr>
        <w:t>月——2023年</w:t>
      </w:r>
      <w:r w:rsidRPr="00DE714D">
        <w:rPr>
          <w:rFonts w:ascii="楷体_GB2312" w:eastAsia="楷体_GB2312" w:hAnsi="宋体" w:cs="宋体" w:hint="eastAsia"/>
          <w:color w:val="000000" w:themeColor="text1"/>
          <w:sz w:val="28"/>
          <w:szCs w:val="24"/>
        </w:rPr>
        <w:t>12</w:t>
      </w:r>
      <w:r w:rsidRPr="00DE714D">
        <w:rPr>
          <w:rFonts w:ascii="楷体_GB2312" w:eastAsia="楷体_GB2312" w:hAnsi="Times New Roman" w:hint="eastAsia"/>
          <w:color w:val="000000" w:themeColor="text1"/>
          <w:sz w:val="28"/>
          <w:szCs w:val="24"/>
        </w:rPr>
        <w:t>月</w:t>
      </w:r>
      <w:r w:rsidRPr="00DE714D">
        <w:rPr>
          <w:rFonts w:ascii="Times New Roman" w:eastAsia="楷体_GB2312" w:hAnsi="Times New Roman"/>
          <w:color w:val="000000" w:themeColor="text1"/>
          <w:sz w:val="28"/>
          <w:szCs w:val="24"/>
        </w:rPr>
        <w:t>）</w:t>
      </w:r>
    </w:p>
    <w:p w:rsidR="00AA492F" w:rsidRPr="00DE714D" w:rsidRDefault="00AA492F">
      <w:pPr>
        <w:rPr>
          <w:rFonts w:ascii="Times New Roman" w:eastAsia="楷体_GB2312" w:hAnsi="Times New Roman"/>
          <w:color w:val="000000" w:themeColor="text1"/>
          <w:sz w:val="28"/>
          <w:szCs w:val="24"/>
        </w:rPr>
      </w:pPr>
    </w:p>
    <w:p w:rsidR="00AA492F" w:rsidRPr="00DE714D" w:rsidRDefault="00AA492F">
      <w:pPr>
        <w:rPr>
          <w:rFonts w:ascii="Times New Roman" w:eastAsia="楷体_GB2312" w:hAnsi="Times New Roman"/>
          <w:color w:val="000000" w:themeColor="text1"/>
          <w:sz w:val="28"/>
          <w:szCs w:val="24"/>
        </w:rPr>
      </w:pPr>
    </w:p>
    <w:p w:rsidR="00AA492F" w:rsidRPr="00DE714D" w:rsidRDefault="008F0A19">
      <w:pPr>
        <w:adjustRightInd w:val="0"/>
        <w:snapToGrid w:val="0"/>
        <w:spacing w:line="360" w:lineRule="auto"/>
        <w:ind w:firstLineChars="200" w:firstLine="562"/>
        <w:rPr>
          <w:rFonts w:ascii="楷体" w:eastAsia="楷体" w:hAnsi="楷体" w:cs="楷体"/>
          <w:b/>
          <w:bCs/>
          <w:color w:val="000000" w:themeColor="text1"/>
          <w:sz w:val="28"/>
          <w:szCs w:val="24"/>
        </w:rPr>
      </w:pPr>
      <w:r w:rsidRPr="00DE714D">
        <w:rPr>
          <w:rFonts w:ascii="楷体" w:eastAsia="楷体" w:hAnsi="楷体" w:cs="楷体" w:hint="eastAsia"/>
          <w:b/>
          <w:bCs/>
          <w:color w:val="000000" w:themeColor="text1"/>
          <w:sz w:val="28"/>
          <w:szCs w:val="24"/>
        </w:rPr>
        <w:t>实验室名称：河口生态安全与环境健康福建省高校重点实验室</w:t>
      </w:r>
    </w:p>
    <w:p w:rsidR="00AA492F" w:rsidRPr="00DE714D" w:rsidRDefault="008F0A19">
      <w:pPr>
        <w:adjustRightInd w:val="0"/>
        <w:snapToGrid w:val="0"/>
        <w:spacing w:line="360" w:lineRule="auto"/>
        <w:ind w:firstLineChars="200" w:firstLine="562"/>
        <w:rPr>
          <w:rFonts w:ascii="楷体" w:eastAsia="楷体" w:hAnsi="楷体" w:cs="楷体"/>
          <w:b/>
          <w:bCs/>
          <w:color w:val="000000" w:themeColor="text1"/>
          <w:sz w:val="28"/>
          <w:szCs w:val="24"/>
        </w:rPr>
      </w:pPr>
      <w:r w:rsidRPr="00DE714D">
        <w:rPr>
          <w:rFonts w:ascii="楷体" w:eastAsia="楷体" w:hAnsi="楷体" w:cs="楷体" w:hint="eastAsia"/>
          <w:b/>
          <w:bCs/>
          <w:color w:val="000000" w:themeColor="text1"/>
          <w:sz w:val="28"/>
          <w:szCs w:val="24"/>
        </w:rPr>
        <w:t>实验室主任：卢昌义，执行主任：孙鲁闽</w:t>
      </w:r>
    </w:p>
    <w:p w:rsidR="00AA492F" w:rsidRPr="00DE714D" w:rsidRDefault="008F0A19">
      <w:pPr>
        <w:adjustRightInd w:val="0"/>
        <w:snapToGrid w:val="0"/>
        <w:spacing w:line="360" w:lineRule="auto"/>
        <w:ind w:firstLineChars="200" w:firstLine="562"/>
        <w:rPr>
          <w:rFonts w:ascii="Times New Roman" w:eastAsia="楷体" w:hAnsi="Times New Roman"/>
          <w:b/>
          <w:bCs/>
          <w:color w:val="000000" w:themeColor="text1"/>
          <w:sz w:val="28"/>
          <w:szCs w:val="24"/>
        </w:rPr>
      </w:pPr>
      <w:r w:rsidRPr="00DE714D">
        <w:rPr>
          <w:rFonts w:ascii="Times New Roman" w:eastAsia="楷体" w:hAnsi="Times New Roman"/>
          <w:b/>
          <w:bCs/>
          <w:color w:val="000000" w:themeColor="text1"/>
          <w:sz w:val="28"/>
          <w:szCs w:val="24"/>
        </w:rPr>
        <w:t>实验室联系人</w:t>
      </w:r>
      <w:r w:rsidRPr="00DE714D">
        <w:rPr>
          <w:rFonts w:ascii="Times New Roman" w:eastAsia="楷体" w:hAnsi="Times New Roman"/>
          <w:b/>
          <w:bCs/>
          <w:color w:val="000000" w:themeColor="text1"/>
          <w:sz w:val="28"/>
          <w:szCs w:val="24"/>
        </w:rPr>
        <w:t>/</w:t>
      </w:r>
      <w:r w:rsidRPr="00DE714D">
        <w:rPr>
          <w:rFonts w:ascii="Times New Roman" w:eastAsia="楷体" w:hAnsi="Times New Roman"/>
          <w:b/>
          <w:bCs/>
          <w:color w:val="000000" w:themeColor="text1"/>
          <w:sz w:val="28"/>
          <w:szCs w:val="24"/>
        </w:rPr>
        <w:t>联系电话：</w:t>
      </w:r>
      <w:proofErr w:type="gramStart"/>
      <w:r w:rsidRPr="00DE714D">
        <w:rPr>
          <w:rFonts w:ascii="Times New Roman" w:eastAsia="楷体" w:hAnsi="Times New Roman"/>
          <w:b/>
          <w:bCs/>
          <w:color w:val="000000" w:themeColor="text1"/>
          <w:sz w:val="28"/>
          <w:szCs w:val="24"/>
        </w:rPr>
        <w:t>陈慧杰</w:t>
      </w:r>
      <w:proofErr w:type="gramEnd"/>
      <w:r w:rsidRPr="00DE714D">
        <w:rPr>
          <w:rFonts w:ascii="Times New Roman" w:eastAsia="楷体" w:hAnsi="Times New Roman"/>
          <w:b/>
          <w:bCs/>
          <w:color w:val="000000" w:themeColor="text1"/>
          <w:sz w:val="28"/>
          <w:szCs w:val="24"/>
        </w:rPr>
        <w:t>/18159727127</w:t>
      </w:r>
    </w:p>
    <w:p w:rsidR="00AA492F" w:rsidRPr="00DE714D" w:rsidRDefault="008F0A19">
      <w:pPr>
        <w:adjustRightInd w:val="0"/>
        <w:snapToGrid w:val="0"/>
        <w:spacing w:line="360" w:lineRule="auto"/>
        <w:ind w:firstLineChars="200" w:firstLine="562"/>
        <w:rPr>
          <w:rFonts w:ascii="Times New Roman" w:eastAsia="楷体" w:hAnsi="Times New Roman"/>
          <w:b/>
          <w:bCs/>
          <w:color w:val="000000" w:themeColor="text1"/>
          <w:sz w:val="28"/>
          <w:szCs w:val="24"/>
        </w:rPr>
      </w:pPr>
      <w:r w:rsidRPr="00DE714D">
        <w:rPr>
          <w:rFonts w:ascii="Times New Roman" w:eastAsia="楷体" w:hAnsi="Times New Roman"/>
          <w:b/>
          <w:bCs/>
          <w:color w:val="000000" w:themeColor="text1"/>
          <w:sz w:val="28"/>
          <w:szCs w:val="24"/>
        </w:rPr>
        <w:t>实验室联系人</w:t>
      </w:r>
      <w:r w:rsidRPr="00DE714D">
        <w:rPr>
          <w:rFonts w:ascii="Times New Roman" w:eastAsia="楷体" w:hAnsi="Times New Roman"/>
          <w:b/>
          <w:bCs/>
          <w:color w:val="000000" w:themeColor="text1"/>
          <w:sz w:val="28"/>
          <w:szCs w:val="24"/>
        </w:rPr>
        <w:t>E-mail</w:t>
      </w:r>
      <w:r w:rsidRPr="00DE714D">
        <w:rPr>
          <w:rFonts w:ascii="Times New Roman" w:eastAsia="楷体" w:hAnsi="Times New Roman"/>
          <w:b/>
          <w:bCs/>
          <w:color w:val="000000" w:themeColor="text1"/>
          <w:sz w:val="28"/>
          <w:szCs w:val="24"/>
        </w:rPr>
        <w:t>：</w:t>
      </w:r>
      <w:r w:rsidRPr="00DE714D">
        <w:rPr>
          <w:rFonts w:ascii="Times New Roman" w:eastAsia="楷体" w:hAnsi="Times New Roman"/>
          <w:b/>
          <w:bCs/>
          <w:color w:val="000000" w:themeColor="text1"/>
          <w:sz w:val="28"/>
          <w:szCs w:val="24"/>
        </w:rPr>
        <w:t>56035741@qq.com</w:t>
      </w:r>
    </w:p>
    <w:p w:rsidR="00AA492F" w:rsidRPr="00DE714D" w:rsidRDefault="008F0A19">
      <w:pPr>
        <w:adjustRightInd w:val="0"/>
        <w:snapToGrid w:val="0"/>
        <w:spacing w:line="360" w:lineRule="auto"/>
        <w:ind w:firstLineChars="200" w:firstLine="562"/>
        <w:rPr>
          <w:rFonts w:ascii="Times New Roman" w:eastAsia="楷体" w:hAnsi="Times New Roman"/>
          <w:b/>
          <w:bCs/>
          <w:color w:val="000000" w:themeColor="text1"/>
          <w:sz w:val="28"/>
          <w:szCs w:val="24"/>
        </w:rPr>
      </w:pPr>
      <w:r w:rsidRPr="00DE714D">
        <w:rPr>
          <w:rFonts w:ascii="Times New Roman" w:eastAsia="楷体" w:hAnsi="Times New Roman"/>
          <w:b/>
          <w:bCs/>
          <w:color w:val="000000" w:themeColor="text1"/>
          <w:sz w:val="28"/>
          <w:szCs w:val="24"/>
        </w:rPr>
        <w:t>依托单位名称（盖章）：厦门大学嘉庚学院</w:t>
      </w:r>
    </w:p>
    <w:p w:rsidR="00AA492F" w:rsidRPr="00DE714D" w:rsidRDefault="008F0A19">
      <w:pPr>
        <w:adjustRightInd w:val="0"/>
        <w:snapToGrid w:val="0"/>
        <w:spacing w:line="360" w:lineRule="auto"/>
        <w:ind w:firstLineChars="200" w:firstLine="562"/>
        <w:rPr>
          <w:rFonts w:ascii="Times New Roman" w:eastAsia="楷体" w:hAnsi="Times New Roman"/>
          <w:b/>
          <w:bCs/>
          <w:color w:val="000000" w:themeColor="text1"/>
          <w:sz w:val="28"/>
          <w:szCs w:val="24"/>
        </w:rPr>
      </w:pPr>
      <w:r w:rsidRPr="00DE714D">
        <w:rPr>
          <w:rFonts w:ascii="Times New Roman" w:eastAsia="楷体" w:hAnsi="Times New Roman"/>
          <w:b/>
          <w:bCs/>
          <w:color w:val="000000" w:themeColor="text1"/>
          <w:sz w:val="28"/>
          <w:szCs w:val="24"/>
        </w:rPr>
        <w:t>依托单位联系人</w:t>
      </w:r>
      <w:r w:rsidRPr="00DE714D">
        <w:rPr>
          <w:rFonts w:ascii="Times New Roman" w:eastAsia="楷体" w:hAnsi="Times New Roman"/>
          <w:b/>
          <w:bCs/>
          <w:color w:val="000000" w:themeColor="text1"/>
          <w:sz w:val="28"/>
          <w:szCs w:val="24"/>
        </w:rPr>
        <w:t>/</w:t>
      </w:r>
      <w:r w:rsidRPr="00DE714D">
        <w:rPr>
          <w:rFonts w:ascii="Times New Roman" w:eastAsia="楷体" w:hAnsi="Times New Roman"/>
          <w:b/>
          <w:bCs/>
          <w:color w:val="000000" w:themeColor="text1"/>
          <w:sz w:val="28"/>
          <w:szCs w:val="24"/>
        </w:rPr>
        <w:t>手机号：许婕</w:t>
      </w:r>
      <w:r w:rsidRPr="00DE714D">
        <w:rPr>
          <w:rFonts w:ascii="Times New Roman" w:eastAsia="楷体" w:hAnsi="Times New Roman"/>
          <w:b/>
          <w:bCs/>
          <w:color w:val="000000" w:themeColor="text1"/>
          <w:sz w:val="28"/>
          <w:szCs w:val="24"/>
        </w:rPr>
        <w:t>/15960266414</w:t>
      </w:r>
    </w:p>
    <w:p w:rsidR="00AA492F" w:rsidRPr="00DE714D" w:rsidRDefault="008F0A19">
      <w:pPr>
        <w:adjustRightInd w:val="0"/>
        <w:snapToGrid w:val="0"/>
        <w:spacing w:line="360" w:lineRule="auto"/>
        <w:ind w:firstLineChars="200" w:firstLine="562"/>
        <w:rPr>
          <w:rFonts w:ascii="Times New Roman" w:eastAsia="楷体" w:hAnsi="Times New Roman"/>
          <w:b/>
          <w:bCs/>
          <w:color w:val="000000" w:themeColor="text1"/>
          <w:sz w:val="28"/>
          <w:szCs w:val="24"/>
        </w:rPr>
      </w:pPr>
      <w:r w:rsidRPr="00DE714D">
        <w:rPr>
          <w:rFonts w:ascii="Times New Roman" w:eastAsia="楷体" w:hAnsi="Times New Roman"/>
          <w:b/>
          <w:bCs/>
          <w:color w:val="000000" w:themeColor="text1"/>
          <w:sz w:val="28"/>
          <w:szCs w:val="24"/>
        </w:rPr>
        <w:t>依托单位联系人</w:t>
      </w:r>
      <w:r w:rsidRPr="00DE714D">
        <w:rPr>
          <w:rFonts w:ascii="Times New Roman" w:eastAsia="楷体" w:hAnsi="Times New Roman"/>
          <w:b/>
          <w:bCs/>
          <w:color w:val="000000" w:themeColor="text1"/>
          <w:sz w:val="28"/>
          <w:szCs w:val="24"/>
        </w:rPr>
        <w:t>E-mail</w:t>
      </w:r>
      <w:r w:rsidRPr="00DE714D">
        <w:rPr>
          <w:rFonts w:ascii="Times New Roman" w:eastAsia="楷体" w:hAnsi="Times New Roman"/>
          <w:b/>
          <w:bCs/>
          <w:color w:val="000000" w:themeColor="text1"/>
          <w:sz w:val="28"/>
          <w:szCs w:val="24"/>
        </w:rPr>
        <w:t>：</w:t>
      </w:r>
      <w:r w:rsidRPr="00DE714D">
        <w:rPr>
          <w:rFonts w:ascii="Times New Roman" w:eastAsia="楷体" w:hAnsi="Times New Roman"/>
          <w:b/>
          <w:bCs/>
          <w:color w:val="000000" w:themeColor="text1"/>
          <w:sz w:val="28"/>
          <w:szCs w:val="24"/>
        </w:rPr>
        <w:t>xujie@xujc.com</w:t>
      </w:r>
    </w:p>
    <w:p w:rsidR="00AA492F" w:rsidRPr="00DE714D" w:rsidRDefault="00AA492F">
      <w:pPr>
        <w:jc w:val="center"/>
        <w:rPr>
          <w:rFonts w:ascii="Times New Roman" w:eastAsia="楷体_GB2312" w:hAnsi="Times New Roman"/>
          <w:color w:val="000000" w:themeColor="text1"/>
          <w:sz w:val="28"/>
          <w:szCs w:val="24"/>
        </w:rPr>
      </w:pPr>
    </w:p>
    <w:p w:rsidR="00AA492F" w:rsidRPr="00DE714D" w:rsidRDefault="00AA492F">
      <w:pPr>
        <w:rPr>
          <w:rFonts w:ascii="Times New Roman" w:eastAsia="楷体_GB2312" w:hAnsi="Times New Roman"/>
          <w:color w:val="000000" w:themeColor="text1"/>
          <w:sz w:val="28"/>
          <w:szCs w:val="24"/>
        </w:rPr>
      </w:pPr>
    </w:p>
    <w:p w:rsidR="00AA492F" w:rsidRPr="00DE714D" w:rsidRDefault="008F0A19">
      <w:pPr>
        <w:jc w:val="center"/>
        <w:rPr>
          <w:rFonts w:ascii="Times New Roman" w:eastAsia="楷体_GB2312" w:hAnsi="Times New Roman"/>
          <w:color w:val="000000" w:themeColor="text1"/>
          <w:sz w:val="28"/>
          <w:szCs w:val="24"/>
        </w:rPr>
      </w:pPr>
      <w:r w:rsidRPr="00DE714D">
        <w:rPr>
          <w:rFonts w:ascii="Times New Roman" w:hAnsi="Times New Roman"/>
          <w:color w:val="000000" w:themeColor="text1"/>
          <w:sz w:val="28"/>
          <w:szCs w:val="24"/>
        </w:rPr>
        <w:t xml:space="preserve">2024 </w:t>
      </w:r>
      <w:r w:rsidRPr="00DE714D">
        <w:rPr>
          <w:rFonts w:ascii="Times New Roman" w:eastAsia="楷体_GB2312" w:hAnsi="Times New Roman"/>
          <w:color w:val="000000" w:themeColor="text1"/>
          <w:sz w:val="28"/>
          <w:szCs w:val="24"/>
        </w:rPr>
        <w:t>年</w:t>
      </w:r>
      <w:r w:rsidRPr="00DE714D">
        <w:rPr>
          <w:rFonts w:ascii="Times New Roman" w:hAnsi="Times New Roman"/>
          <w:color w:val="000000" w:themeColor="text1"/>
          <w:sz w:val="28"/>
          <w:szCs w:val="24"/>
        </w:rPr>
        <w:t xml:space="preserve"> 12 </w:t>
      </w:r>
      <w:r w:rsidRPr="00DE714D">
        <w:rPr>
          <w:rFonts w:ascii="Times New Roman" w:eastAsia="楷体_GB2312" w:hAnsi="Times New Roman"/>
          <w:color w:val="000000" w:themeColor="text1"/>
          <w:sz w:val="28"/>
          <w:szCs w:val="24"/>
        </w:rPr>
        <w:t>月</w:t>
      </w:r>
      <w:r w:rsidRPr="00DE714D">
        <w:rPr>
          <w:rFonts w:ascii="Times New Roman" w:hAnsi="Times New Roman"/>
          <w:color w:val="000000" w:themeColor="text1"/>
          <w:sz w:val="28"/>
          <w:szCs w:val="24"/>
        </w:rPr>
        <w:t xml:space="preserve"> 1 </w:t>
      </w:r>
      <w:r w:rsidRPr="00DE714D">
        <w:rPr>
          <w:rFonts w:ascii="Times New Roman" w:eastAsia="楷体_GB2312" w:hAnsi="Times New Roman"/>
          <w:color w:val="000000" w:themeColor="text1"/>
          <w:sz w:val="28"/>
          <w:szCs w:val="24"/>
        </w:rPr>
        <w:t>日填报</w:t>
      </w:r>
    </w:p>
    <w:p w:rsidR="00AA492F" w:rsidRPr="00DE714D" w:rsidRDefault="008F0A19">
      <w:pPr>
        <w:widowControl/>
        <w:jc w:val="center"/>
        <w:rPr>
          <w:rFonts w:ascii="Times New Roman" w:eastAsia="黑体" w:hAnsi="Times New Roman"/>
          <w:color w:val="000000" w:themeColor="text1"/>
          <w:sz w:val="28"/>
          <w:szCs w:val="28"/>
        </w:rPr>
      </w:pPr>
      <w:r w:rsidRPr="00DE714D">
        <w:rPr>
          <w:rFonts w:ascii="Times New Roman" w:eastAsia="楷体_GB2312" w:hAnsi="Times New Roman"/>
          <w:b/>
          <w:color w:val="000000" w:themeColor="text1"/>
          <w:sz w:val="24"/>
          <w:szCs w:val="24"/>
        </w:rPr>
        <w:br w:type="page"/>
      </w:r>
      <w:r w:rsidRPr="00DE714D">
        <w:rPr>
          <w:rFonts w:ascii="Times New Roman" w:eastAsia="黑体" w:hAnsi="Times New Roman"/>
          <w:color w:val="000000" w:themeColor="text1"/>
          <w:sz w:val="28"/>
          <w:szCs w:val="28"/>
        </w:rPr>
        <w:lastRenderedPageBreak/>
        <w:t>填写说明</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一、总结报告中各项指标只统计3年评估期限内的数据，列举3年内取得的成果（起止时间为2021年1月1日至2023年12月31日），主要突出代表性成果的质量与贡献。</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二、</w:t>
      </w:r>
      <w:r w:rsidRPr="00DE714D">
        <w:rPr>
          <w:rFonts w:ascii="仿宋_GB2312" w:eastAsia="仿宋_GB2312" w:hAnsi="仿宋_GB2312" w:cs="仿宋_GB2312" w:hint="eastAsia"/>
          <w:b/>
          <w:color w:val="000000" w:themeColor="text1"/>
          <w:sz w:val="24"/>
          <w:szCs w:val="24"/>
        </w:rPr>
        <w:t>“研究水平与贡献”</w:t>
      </w:r>
      <w:r w:rsidRPr="00DE714D">
        <w:rPr>
          <w:rFonts w:ascii="仿宋_GB2312" w:eastAsia="仿宋_GB2312" w:hAnsi="仿宋_GB2312" w:cs="仿宋_GB2312" w:hint="eastAsia"/>
          <w:color w:val="000000" w:themeColor="text1"/>
          <w:sz w:val="24"/>
          <w:szCs w:val="24"/>
        </w:rPr>
        <w:t>栏中，所有统计数据指评估期内由实验室人员在本实验室完成的重大科研成果，以及通过国内外合作研究取得的重要成果。其中：</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1.</w:t>
      </w:r>
      <w:r w:rsidRPr="00DE714D">
        <w:rPr>
          <w:rFonts w:ascii="仿宋_GB2312" w:eastAsia="仿宋_GB2312" w:hAnsi="仿宋_GB2312" w:cs="仿宋_GB2312" w:hint="eastAsia"/>
          <w:b/>
          <w:color w:val="000000" w:themeColor="text1"/>
          <w:sz w:val="24"/>
          <w:szCs w:val="24"/>
        </w:rPr>
        <w:t>“代表性论文和专著”</w:t>
      </w:r>
      <w:r w:rsidRPr="00DE714D">
        <w:rPr>
          <w:rFonts w:ascii="仿宋_GB2312" w:eastAsia="仿宋_GB2312" w:hAnsi="仿宋_GB2312" w:cs="仿宋_GB2312" w:hint="eastAsia"/>
          <w:color w:val="000000" w:themeColor="text1"/>
          <w:sz w:val="24"/>
          <w:szCs w:val="24"/>
        </w:rPr>
        <w:t>栏中，成果署名须有实验室。代表性论文通讯作者需为实验室固定成员。专著指正式出版的学术著作，不包括译著、实验室年报、论文集等。</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2.</w:t>
      </w:r>
      <w:r w:rsidRPr="00DE714D">
        <w:rPr>
          <w:rFonts w:ascii="仿宋_GB2312" w:eastAsia="仿宋_GB2312" w:hAnsi="仿宋_GB2312" w:cs="仿宋_GB2312" w:hint="eastAsia"/>
          <w:b/>
          <w:color w:val="000000" w:themeColor="text1"/>
          <w:sz w:val="24"/>
          <w:szCs w:val="24"/>
        </w:rPr>
        <w:t>“科研获奖”</w:t>
      </w:r>
      <w:r w:rsidRPr="00DE714D">
        <w:rPr>
          <w:rFonts w:ascii="仿宋_GB2312" w:eastAsia="仿宋_GB2312" w:hAnsi="仿宋_GB2312" w:cs="仿宋_GB2312" w:hint="eastAsia"/>
          <w:color w:val="000000" w:themeColor="text1"/>
          <w:sz w:val="24"/>
          <w:szCs w:val="24"/>
        </w:rPr>
        <w:t>栏中，“排名”指最靠前的实验室固定人员的排名。未正式批准的奖励不得列入。</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3.</w:t>
      </w:r>
      <w:r w:rsidRPr="00DE714D">
        <w:rPr>
          <w:rFonts w:ascii="仿宋_GB2312" w:eastAsia="仿宋_GB2312" w:hAnsi="仿宋_GB2312" w:cs="仿宋_GB2312" w:hint="eastAsia"/>
          <w:b/>
          <w:color w:val="000000" w:themeColor="text1"/>
          <w:sz w:val="24"/>
          <w:szCs w:val="24"/>
        </w:rPr>
        <w:t>“承担任务研究经费”</w:t>
      </w:r>
      <w:r w:rsidRPr="00DE714D">
        <w:rPr>
          <w:rFonts w:ascii="仿宋_GB2312" w:eastAsia="仿宋_GB2312" w:hAnsi="仿宋_GB2312" w:cs="仿宋_GB2312" w:hint="eastAsia"/>
          <w:color w:val="000000" w:themeColor="text1"/>
          <w:sz w:val="24"/>
          <w:szCs w:val="24"/>
        </w:rPr>
        <w:t>指评估期内实验室实际到账的研究经费。</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4.</w:t>
      </w:r>
      <w:r w:rsidRPr="00DE714D">
        <w:rPr>
          <w:rFonts w:ascii="仿宋_GB2312" w:eastAsia="仿宋_GB2312" w:hAnsi="仿宋_GB2312" w:cs="仿宋_GB2312" w:hint="eastAsia"/>
          <w:b/>
          <w:color w:val="000000" w:themeColor="text1"/>
          <w:sz w:val="24"/>
          <w:szCs w:val="24"/>
        </w:rPr>
        <w:t>“发明专利与成果转化”</w:t>
      </w:r>
      <w:r w:rsidRPr="00DE714D">
        <w:rPr>
          <w:rFonts w:ascii="仿宋_GB2312" w:eastAsia="仿宋_GB2312" w:hAnsi="仿宋_GB2312" w:cs="仿宋_GB2312" w:hint="eastAsia"/>
          <w:color w:val="000000" w:themeColor="text1"/>
          <w:sz w:val="24"/>
          <w:szCs w:val="24"/>
        </w:rPr>
        <w:t>栏中，国内外同内容不得重复统计。</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5.</w:t>
      </w:r>
      <w:r w:rsidRPr="00DE714D">
        <w:rPr>
          <w:rFonts w:ascii="仿宋_GB2312" w:eastAsia="仿宋_GB2312" w:hAnsi="仿宋_GB2312" w:cs="仿宋_GB2312" w:hint="eastAsia"/>
          <w:b/>
          <w:color w:val="000000" w:themeColor="text1"/>
          <w:sz w:val="24"/>
          <w:szCs w:val="24"/>
        </w:rPr>
        <w:t>“代表性研究成果”</w:t>
      </w:r>
      <w:r w:rsidRPr="00DE714D">
        <w:rPr>
          <w:rFonts w:ascii="仿宋_GB2312" w:eastAsia="仿宋_GB2312" w:hAnsi="仿宋_GB2312" w:cs="仿宋_GB2312" w:hint="eastAsia"/>
          <w:color w:val="000000" w:themeColor="text1"/>
          <w:sz w:val="24"/>
          <w:szCs w:val="24"/>
        </w:rPr>
        <w:t>成果形式包括：论文和专著、标准和规范、发明专利、仪器研发方法创新、政策咨询、基础性工作、工程应用、软件系统，等等。</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6.</w:t>
      </w:r>
      <w:r w:rsidRPr="00DE714D">
        <w:rPr>
          <w:rFonts w:ascii="仿宋_GB2312" w:eastAsia="仿宋_GB2312" w:hAnsi="仿宋_GB2312" w:cs="仿宋_GB2312" w:hint="eastAsia"/>
          <w:b/>
          <w:color w:val="000000" w:themeColor="text1"/>
          <w:sz w:val="24"/>
          <w:szCs w:val="24"/>
        </w:rPr>
        <w:t>“40岁以下”</w:t>
      </w:r>
      <w:r w:rsidRPr="00DE714D">
        <w:rPr>
          <w:rFonts w:ascii="仿宋_GB2312" w:eastAsia="仿宋_GB2312" w:hAnsi="仿宋_GB2312" w:cs="仿宋_GB2312" w:hint="eastAsia"/>
          <w:color w:val="000000" w:themeColor="text1"/>
          <w:sz w:val="24"/>
          <w:szCs w:val="24"/>
        </w:rPr>
        <w:t>是指截至2023年12月31日，不超过40周岁。</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三、</w:t>
      </w:r>
      <w:r w:rsidRPr="00DE714D">
        <w:rPr>
          <w:rFonts w:ascii="仿宋_GB2312" w:eastAsia="仿宋_GB2312" w:hAnsi="仿宋_GB2312" w:cs="仿宋_GB2312" w:hint="eastAsia"/>
          <w:b/>
          <w:color w:val="000000" w:themeColor="text1"/>
          <w:sz w:val="24"/>
          <w:szCs w:val="24"/>
        </w:rPr>
        <w:t>“研究队伍建设”</w:t>
      </w:r>
      <w:r w:rsidRPr="00DE714D">
        <w:rPr>
          <w:rFonts w:ascii="仿宋_GB2312" w:eastAsia="仿宋_GB2312" w:hAnsi="仿宋_GB2312" w:cs="仿宋_GB2312" w:hint="eastAsia"/>
          <w:color w:val="000000" w:themeColor="text1"/>
          <w:sz w:val="24"/>
          <w:szCs w:val="24"/>
        </w:rPr>
        <w:t>栏中：</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1.</w:t>
      </w:r>
      <w:r w:rsidRPr="00DE714D">
        <w:rPr>
          <w:rFonts w:ascii="仿宋_GB2312" w:eastAsia="仿宋_GB2312" w:hAnsi="仿宋_GB2312" w:cs="仿宋_GB2312" w:hint="eastAsia"/>
          <w:b/>
          <w:color w:val="000000" w:themeColor="text1"/>
          <w:sz w:val="24"/>
          <w:szCs w:val="24"/>
        </w:rPr>
        <w:t>固定人员</w:t>
      </w:r>
      <w:r w:rsidRPr="00DE714D">
        <w:rPr>
          <w:rFonts w:ascii="仿宋_GB2312" w:eastAsia="仿宋_GB2312" w:hAnsi="仿宋_GB2312" w:cs="仿宋_GB2312" w:hint="eastAsia"/>
          <w:color w:val="000000" w:themeColor="text1"/>
          <w:sz w:val="24"/>
          <w:szCs w:val="24"/>
        </w:rPr>
        <w:t>指聘期2年以上的全职人员，流动人员包括访问学者、博士后研究人员等。</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2.</w:t>
      </w:r>
      <w:r w:rsidRPr="00DE714D">
        <w:rPr>
          <w:rFonts w:ascii="仿宋_GB2312" w:eastAsia="仿宋_GB2312" w:hAnsi="仿宋_GB2312" w:cs="仿宋_GB2312" w:hint="eastAsia"/>
          <w:b/>
          <w:color w:val="000000" w:themeColor="text1"/>
          <w:sz w:val="24"/>
          <w:szCs w:val="24"/>
        </w:rPr>
        <w:t>“代表性成果完成者基本情况”</w:t>
      </w:r>
      <w:r w:rsidRPr="00DE714D">
        <w:rPr>
          <w:rFonts w:ascii="仿宋_GB2312" w:eastAsia="仿宋_GB2312" w:hAnsi="仿宋_GB2312" w:cs="仿宋_GB2312" w:hint="eastAsia"/>
          <w:color w:val="000000" w:themeColor="text1"/>
          <w:sz w:val="24"/>
          <w:szCs w:val="24"/>
        </w:rPr>
        <w:t>和</w:t>
      </w:r>
      <w:r w:rsidRPr="00DE714D">
        <w:rPr>
          <w:rFonts w:ascii="仿宋_GB2312" w:eastAsia="仿宋_GB2312" w:hAnsi="仿宋_GB2312" w:cs="仿宋_GB2312" w:hint="eastAsia"/>
          <w:b/>
          <w:color w:val="000000" w:themeColor="text1"/>
          <w:sz w:val="24"/>
          <w:szCs w:val="24"/>
        </w:rPr>
        <w:t>“国际学术机构任职”</w:t>
      </w:r>
      <w:r w:rsidRPr="00DE714D">
        <w:rPr>
          <w:rFonts w:ascii="仿宋_GB2312" w:eastAsia="仿宋_GB2312" w:hAnsi="仿宋_GB2312" w:cs="仿宋_GB2312" w:hint="eastAsia"/>
          <w:color w:val="000000" w:themeColor="text1"/>
          <w:sz w:val="24"/>
          <w:szCs w:val="24"/>
        </w:rPr>
        <w:t>栏，只列举固定人员。</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四、</w:t>
      </w:r>
      <w:r w:rsidRPr="00DE714D">
        <w:rPr>
          <w:rFonts w:ascii="仿宋_GB2312" w:eastAsia="仿宋_GB2312" w:hAnsi="仿宋_GB2312" w:cs="仿宋_GB2312" w:hint="eastAsia"/>
          <w:b/>
          <w:color w:val="000000" w:themeColor="text1"/>
          <w:sz w:val="24"/>
          <w:szCs w:val="24"/>
        </w:rPr>
        <w:t>“学科发展与人才培养”</w:t>
      </w:r>
      <w:r w:rsidRPr="00DE714D">
        <w:rPr>
          <w:rFonts w:ascii="仿宋_GB2312" w:eastAsia="仿宋_GB2312" w:hAnsi="仿宋_GB2312" w:cs="仿宋_GB2312" w:hint="eastAsia"/>
          <w:color w:val="000000" w:themeColor="text1"/>
          <w:sz w:val="24"/>
          <w:szCs w:val="24"/>
        </w:rPr>
        <w:t>栏中，与企业/科研院所联合培养和国际联合培养的研究生需具有培养单位之间签订正式的相关培养协议。</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五、</w:t>
      </w:r>
      <w:r w:rsidRPr="00DE714D">
        <w:rPr>
          <w:rFonts w:ascii="仿宋_GB2312" w:eastAsia="仿宋_GB2312" w:hAnsi="仿宋_GB2312" w:cs="仿宋_GB2312" w:hint="eastAsia"/>
          <w:b/>
          <w:color w:val="000000" w:themeColor="text1"/>
          <w:sz w:val="24"/>
          <w:szCs w:val="24"/>
        </w:rPr>
        <w:t>“开放与运行管理”</w:t>
      </w:r>
      <w:r w:rsidRPr="00DE714D">
        <w:rPr>
          <w:rFonts w:ascii="仿宋_GB2312" w:eastAsia="仿宋_GB2312" w:hAnsi="仿宋_GB2312" w:cs="仿宋_GB2312" w:hint="eastAsia"/>
          <w:color w:val="000000" w:themeColor="text1"/>
          <w:sz w:val="24"/>
          <w:szCs w:val="24"/>
        </w:rPr>
        <w:t>栏中：</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1.</w:t>
      </w:r>
      <w:r w:rsidRPr="00DE714D">
        <w:rPr>
          <w:rFonts w:ascii="仿宋_GB2312" w:eastAsia="仿宋_GB2312" w:hAnsi="仿宋_GB2312" w:cs="仿宋_GB2312" w:hint="eastAsia"/>
          <w:b/>
          <w:color w:val="000000" w:themeColor="text1"/>
          <w:sz w:val="24"/>
          <w:szCs w:val="24"/>
        </w:rPr>
        <w:t>“承办学术会议”</w:t>
      </w:r>
      <w:r w:rsidRPr="00DE714D">
        <w:rPr>
          <w:rFonts w:ascii="仿宋_GB2312" w:eastAsia="仿宋_GB2312" w:hAnsi="仿宋_GB2312" w:cs="仿宋_GB2312" w:hint="eastAsia"/>
          <w:color w:val="000000" w:themeColor="text1"/>
          <w:sz w:val="24"/>
          <w:szCs w:val="24"/>
        </w:rPr>
        <w:t>包括国际学术会议和国内学术会议。其中，国内学术会议是指由主管部门或全国性一级学会批准的学术会议。</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2.</w:t>
      </w:r>
      <w:r w:rsidRPr="00DE714D">
        <w:rPr>
          <w:rFonts w:ascii="仿宋_GB2312" w:eastAsia="仿宋_GB2312" w:hAnsi="仿宋_GB2312" w:cs="仿宋_GB2312" w:hint="eastAsia"/>
          <w:b/>
          <w:color w:val="000000" w:themeColor="text1"/>
          <w:sz w:val="24"/>
          <w:szCs w:val="24"/>
        </w:rPr>
        <w:t>“国际合作项目”</w:t>
      </w:r>
      <w:r w:rsidRPr="00DE714D">
        <w:rPr>
          <w:rFonts w:ascii="仿宋_GB2312" w:eastAsia="仿宋_GB2312" w:hAnsi="仿宋_GB2312" w:cs="仿宋_GB2312" w:hint="eastAsia"/>
          <w:color w:val="000000" w:themeColor="text1"/>
          <w:sz w:val="24"/>
          <w:szCs w:val="24"/>
        </w:rPr>
        <w:t>包括实验室承担的自然科学基金委、科技部、外专局等部门主管的国际科技合作项目，参与的国际重大科技合作计划/工程（如：ITER、CERN等）项目研究，以及双方单位之间正式签订协议书的国际合作项目。</w:t>
      </w:r>
    </w:p>
    <w:p w:rsidR="00AA492F" w:rsidRPr="00DE714D" w:rsidRDefault="008F0A19">
      <w:pPr>
        <w:adjustRightInd w:val="0"/>
        <w:snapToGrid w:val="0"/>
        <w:spacing w:line="440" w:lineRule="exact"/>
        <w:ind w:firstLineChars="200" w:firstLine="480"/>
        <w:rPr>
          <w:rFonts w:ascii="仿宋_GB2312" w:eastAsia="仿宋_GB2312" w:hAnsi="仿宋_GB2312" w:cs="仿宋_GB2312"/>
          <w:color w:val="000000" w:themeColor="text1"/>
          <w:sz w:val="24"/>
          <w:szCs w:val="24"/>
        </w:rPr>
      </w:pPr>
      <w:r w:rsidRPr="00DE714D">
        <w:rPr>
          <w:rFonts w:ascii="仿宋_GB2312" w:eastAsia="仿宋_GB2312" w:hAnsi="仿宋_GB2312" w:cs="仿宋_GB2312" w:hint="eastAsia"/>
          <w:color w:val="000000" w:themeColor="text1"/>
          <w:sz w:val="24"/>
          <w:szCs w:val="24"/>
        </w:rPr>
        <w:t>六、</w:t>
      </w:r>
      <w:r w:rsidRPr="00DE714D">
        <w:rPr>
          <w:rFonts w:ascii="仿宋_GB2312" w:eastAsia="仿宋_GB2312" w:hAnsi="仿宋_GB2312" w:cs="仿宋_GB2312" w:hint="eastAsia"/>
          <w:b/>
          <w:color w:val="000000" w:themeColor="text1"/>
          <w:sz w:val="24"/>
          <w:szCs w:val="24"/>
        </w:rPr>
        <w:t>佐证材料</w:t>
      </w:r>
      <w:r w:rsidRPr="00DE714D">
        <w:rPr>
          <w:rFonts w:ascii="仿宋_GB2312" w:eastAsia="仿宋_GB2312" w:hAnsi="仿宋_GB2312" w:cs="仿宋_GB2312" w:hint="eastAsia"/>
          <w:color w:val="000000" w:themeColor="text1"/>
          <w:sz w:val="24"/>
          <w:szCs w:val="24"/>
        </w:rPr>
        <w:t>主要是代表性成果的证明，佐证材料的真实性由依托高校把关；报告中所填数据的真实性由依托高校负责审核，并承担相关责任。</w:t>
      </w:r>
    </w:p>
    <w:p w:rsidR="00AA492F" w:rsidRPr="00DE714D" w:rsidRDefault="008F0A19">
      <w:pPr>
        <w:adjustRightInd w:val="0"/>
        <w:snapToGrid w:val="0"/>
        <w:spacing w:afterLines="20" w:after="62"/>
        <w:rPr>
          <w:rFonts w:ascii="Times New Roman" w:eastAsia="黑体" w:hAnsi="Times New Roman"/>
          <w:color w:val="000000" w:themeColor="text1"/>
          <w:sz w:val="32"/>
          <w:szCs w:val="24"/>
        </w:rPr>
      </w:pPr>
      <w:r w:rsidRPr="00DE714D">
        <w:rPr>
          <w:rFonts w:ascii="Times New Roman" w:eastAsia="仿宋_GB2312" w:hAnsi="Times New Roman"/>
          <w:color w:val="000000" w:themeColor="text1"/>
          <w:sz w:val="24"/>
          <w:szCs w:val="24"/>
        </w:rPr>
        <w:br w:type="page"/>
      </w:r>
      <w:r w:rsidRPr="00DE714D">
        <w:rPr>
          <w:rFonts w:ascii="Times New Roman" w:eastAsia="黑体" w:hAnsi="Times New Roman"/>
          <w:b/>
          <w:color w:val="000000" w:themeColor="text1"/>
          <w:sz w:val="32"/>
          <w:szCs w:val="24"/>
        </w:rPr>
        <w:lastRenderedPageBreak/>
        <w:t>一、</w:t>
      </w:r>
      <w:r w:rsidRPr="00DE714D">
        <w:rPr>
          <w:rFonts w:ascii="Times New Roman" w:eastAsia="黑体" w:hAnsi="Times New Roman" w:hint="eastAsia"/>
          <w:b/>
          <w:color w:val="000000" w:themeColor="text1"/>
          <w:sz w:val="32"/>
          <w:szCs w:val="24"/>
        </w:rPr>
        <w:t>基本情况</w:t>
      </w:r>
    </w:p>
    <w:tbl>
      <w:tblPr>
        <w:tblW w:w="100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83"/>
        <w:gridCol w:w="863"/>
        <w:gridCol w:w="316"/>
        <w:gridCol w:w="586"/>
        <w:gridCol w:w="185"/>
        <w:gridCol w:w="97"/>
        <w:gridCol w:w="50"/>
        <w:gridCol w:w="254"/>
        <w:gridCol w:w="15"/>
        <w:gridCol w:w="478"/>
        <w:gridCol w:w="794"/>
        <w:gridCol w:w="68"/>
        <w:gridCol w:w="443"/>
        <w:gridCol w:w="39"/>
        <w:gridCol w:w="17"/>
        <w:gridCol w:w="454"/>
        <w:gridCol w:w="169"/>
        <w:gridCol w:w="271"/>
        <w:gridCol w:w="43"/>
        <w:gridCol w:w="197"/>
        <w:gridCol w:w="267"/>
        <w:gridCol w:w="229"/>
        <w:gridCol w:w="69"/>
        <w:gridCol w:w="427"/>
        <w:gridCol w:w="88"/>
        <w:gridCol w:w="18"/>
        <w:gridCol w:w="18"/>
        <w:gridCol w:w="106"/>
        <w:gridCol w:w="59"/>
        <w:gridCol w:w="282"/>
        <w:gridCol w:w="138"/>
        <w:gridCol w:w="374"/>
        <w:gridCol w:w="205"/>
        <w:gridCol w:w="164"/>
        <w:gridCol w:w="65"/>
        <w:gridCol w:w="35"/>
        <w:gridCol w:w="291"/>
        <w:gridCol w:w="306"/>
        <w:gridCol w:w="154"/>
        <w:gridCol w:w="642"/>
      </w:tblGrid>
      <w:tr w:rsidR="00AA492F" w:rsidRPr="00DE714D">
        <w:trPr>
          <w:trHeight w:val="454"/>
          <w:jc w:val="center"/>
        </w:trPr>
        <w:tc>
          <w:tcPr>
            <w:tcW w:w="1962" w:type="dxa"/>
            <w:gridSpan w:val="3"/>
            <w:tcBorders>
              <w:bottom w:val="single" w:sz="6"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b/>
                <w:color w:val="000000" w:themeColor="text1"/>
                <w:kern w:val="0"/>
                <w:sz w:val="20"/>
                <w:szCs w:val="16"/>
              </w:rPr>
            </w:pPr>
            <w:r w:rsidRPr="00DE714D">
              <w:rPr>
                <w:rFonts w:ascii="宋体" w:hAnsi="宋体"/>
                <w:b/>
                <w:color w:val="000000" w:themeColor="text1"/>
                <w:kern w:val="0"/>
                <w:sz w:val="20"/>
                <w:szCs w:val="16"/>
              </w:rPr>
              <w:t>实验室名称</w:t>
            </w:r>
          </w:p>
        </w:tc>
        <w:tc>
          <w:tcPr>
            <w:tcW w:w="8097" w:type="dxa"/>
            <w:gridSpan w:val="37"/>
            <w:tcBorders>
              <w:left w:val="single" w:sz="6"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20"/>
                <w:szCs w:val="16"/>
              </w:rPr>
            </w:pPr>
            <w:r w:rsidRPr="00DE714D">
              <w:rPr>
                <w:rFonts w:ascii="楷体" w:eastAsia="楷体" w:hAnsi="楷体" w:cs="楷体" w:hint="eastAsia"/>
                <w:b/>
                <w:bCs/>
                <w:color w:val="000000" w:themeColor="text1"/>
                <w:sz w:val="28"/>
                <w:szCs w:val="24"/>
              </w:rPr>
              <w:t>河口生态安全与环境健康福建省高校重点实验室</w:t>
            </w:r>
          </w:p>
        </w:tc>
      </w:tr>
      <w:tr w:rsidR="00AA492F" w:rsidRPr="00DE714D">
        <w:trPr>
          <w:trHeight w:val="454"/>
          <w:jc w:val="center"/>
        </w:trPr>
        <w:tc>
          <w:tcPr>
            <w:tcW w:w="1962" w:type="dxa"/>
            <w:gridSpan w:val="3"/>
            <w:vMerge w:val="restart"/>
            <w:tcBorders>
              <w:top w:val="single" w:sz="6"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20"/>
                <w:szCs w:val="16"/>
              </w:rPr>
            </w:pPr>
            <w:r w:rsidRPr="00DE714D">
              <w:rPr>
                <w:rFonts w:ascii="宋体" w:hAnsi="宋体"/>
                <w:b/>
                <w:color w:val="000000" w:themeColor="text1"/>
                <w:kern w:val="0"/>
                <w:sz w:val="20"/>
                <w:szCs w:val="16"/>
              </w:rPr>
              <w:t>研究方向</w:t>
            </w:r>
          </w:p>
        </w:tc>
        <w:tc>
          <w:tcPr>
            <w:tcW w:w="1187" w:type="dxa"/>
            <w:gridSpan w:val="6"/>
            <w:tcBorders>
              <w:top w:val="single" w:sz="6" w:space="0" w:color="auto"/>
              <w:left w:val="single" w:sz="6" w:space="0" w:color="auto"/>
              <w:bottom w:val="single" w:sz="2" w:space="0" w:color="auto"/>
              <w:right w:val="single" w:sz="4"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研究方向1</w:t>
            </w:r>
          </w:p>
        </w:tc>
        <w:tc>
          <w:tcPr>
            <w:tcW w:w="6910" w:type="dxa"/>
            <w:gridSpan w:val="31"/>
            <w:tcBorders>
              <w:top w:val="single" w:sz="6" w:space="0" w:color="auto"/>
              <w:bottom w:val="single" w:sz="2" w:space="0" w:color="auto"/>
              <w:right w:val="single" w:sz="12" w:space="0" w:color="auto"/>
            </w:tcBorders>
            <w:vAlign w:val="center"/>
          </w:tcPr>
          <w:p w:rsidR="00AA492F" w:rsidRPr="00DE714D" w:rsidRDefault="008F0A19">
            <w:pPr>
              <w:adjustRightInd w:val="0"/>
              <w:snapToGrid w:val="0"/>
              <w:jc w:val="left"/>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河口湿地生态修复研究</w:t>
            </w:r>
          </w:p>
        </w:tc>
      </w:tr>
      <w:tr w:rsidR="00AA492F" w:rsidRPr="00DE714D">
        <w:trPr>
          <w:trHeight w:val="454"/>
          <w:jc w:val="center"/>
        </w:trPr>
        <w:tc>
          <w:tcPr>
            <w:tcW w:w="1962" w:type="dxa"/>
            <w:gridSpan w:val="3"/>
            <w:vMerge/>
            <w:tcBorders>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b/>
                <w:color w:val="000000" w:themeColor="text1"/>
                <w:kern w:val="0"/>
                <w:sz w:val="20"/>
                <w:szCs w:val="16"/>
              </w:rPr>
            </w:pPr>
          </w:p>
        </w:tc>
        <w:tc>
          <w:tcPr>
            <w:tcW w:w="1187" w:type="dxa"/>
            <w:gridSpan w:val="6"/>
            <w:tcBorders>
              <w:top w:val="single" w:sz="2" w:space="0" w:color="auto"/>
              <w:left w:val="single" w:sz="6" w:space="0" w:color="auto"/>
              <w:bottom w:val="single" w:sz="2" w:space="0" w:color="auto"/>
              <w:right w:val="single" w:sz="4"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研究方向2</w:t>
            </w:r>
          </w:p>
        </w:tc>
        <w:tc>
          <w:tcPr>
            <w:tcW w:w="6910" w:type="dxa"/>
            <w:gridSpan w:val="31"/>
            <w:tcBorders>
              <w:top w:val="single" w:sz="2" w:space="0" w:color="auto"/>
              <w:bottom w:val="single" w:sz="2" w:space="0" w:color="auto"/>
              <w:right w:val="single" w:sz="12" w:space="0" w:color="auto"/>
            </w:tcBorders>
            <w:vAlign w:val="center"/>
          </w:tcPr>
          <w:p w:rsidR="00AA492F" w:rsidRPr="00DE714D" w:rsidRDefault="008F0A19">
            <w:pPr>
              <w:widowControl/>
              <w:adjustRightInd w:val="0"/>
              <w:snapToGrid w:val="0"/>
              <w:jc w:val="left"/>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河口流域特征污染物研究</w:t>
            </w:r>
          </w:p>
        </w:tc>
      </w:tr>
      <w:tr w:rsidR="00AA492F" w:rsidRPr="00DE714D">
        <w:trPr>
          <w:trHeight w:val="454"/>
          <w:jc w:val="center"/>
        </w:trPr>
        <w:tc>
          <w:tcPr>
            <w:tcW w:w="1962" w:type="dxa"/>
            <w:gridSpan w:val="3"/>
            <w:vMerge/>
            <w:tcBorders>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b/>
                <w:color w:val="000000" w:themeColor="text1"/>
                <w:kern w:val="0"/>
                <w:sz w:val="20"/>
                <w:szCs w:val="16"/>
              </w:rPr>
            </w:pPr>
          </w:p>
        </w:tc>
        <w:tc>
          <w:tcPr>
            <w:tcW w:w="1187" w:type="dxa"/>
            <w:gridSpan w:val="6"/>
            <w:tcBorders>
              <w:top w:val="single" w:sz="2" w:space="0" w:color="auto"/>
              <w:left w:val="single" w:sz="6" w:space="0" w:color="auto"/>
              <w:bottom w:val="single" w:sz="2" w:space="0" w:color="auto"/>
              <w:right w:val="single" w:sz="4"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研究方向3</w:t>
            </w:r>
          </w:p>
        </w:tc>
        <w:tc>
          <w:tcPr>
            <w:tcW w:w="6910" w:type="dxa"/>
            <w:gridSpan w:val="31"/>
            <w:tcBorders>
              <w:top w:val="single" w:sz="2" w:space="0" w:color="auto"/>
              <w:bottom w:val="single" w:sz="2" w:space="0" w:color="auto"/>
              <w:right w:val="single" w:sz="12" w:space="0" w:color="auto"/>
            </w:tcBorders>
            <w:vAlign w:val="center"/>
          </w:tcPr>
          <w:p w:rsidR="00AA492F" w:rsidRPr="00DE714D" w:rsidRDefault="008F0A19">
            <w:pPr>
              <w:widowControl/>
              <w:adjustRightInd w:val="0"/>
              <w:snapToGrid w:val="0"/>
              <w:jc w:val="left"/>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饮用水与水产品安全研究</w:t>
            </w:r>
          </w:p>
        </w:tc>
      </w:tr>
      <w:tr w:rsidR="00AA492F" w:rsidRPr="00DE714D">
        <w:trPr>
          <w:trHeight w:val="454"/>
          <w:jc w:val="center"/>
        </w:trPr>
        <w:tc>
          <w:tcPr>
            <w:tcW w:w="1962" w:type="dxa"/>
            <w:gridSpan w:val="3"/>
            <w:vMerge/>
            <w:tcBorders>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b/>
                <w:color w:val="000000" w:themeColor="text1"/>
                <w:kern w:val="0"/>
                <w:sz w:val="20"/>
                <w:szCs w:val="16"/>
              </w:rPr>
            </w:pPr>
          </w:p>
        </w:tc>
        <w:tc>
          <w:tcPr>
            <w:tcW w:w="1187" w:type="dxa"/>
            <w:gridSpan w:val="6"/>
            <w:tcBorders>
              <w:top w:val="single" w:sz="2" w:space="0" w:color="auto"/>
              <w:left w:val="single" w:sz="6" w:space="0" w:color="auto"/>
              <w:bottom w:val="single" w:sz="2" w:space="0" w:color="auto"/>
              <w:right w:val="single" w:sz="4"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研究方向4</w:t>
            </w:r>
          </w:p>
        </w:tc>
        <w:tc>
          <w:tcPr>
            <w:tcW w:w="6910" w:type="dxa"/>
            <w:gridSpan w:val="31"/>
            <w:tcBorders>
              <w:top w:val="single" w:sz="2" w:space="0" w:color="auto"/>
              <w:bottom w:val="single" w:sz="2" w:space="0" w:color="auto"/>
              <w:right w:val="single" w:sz="12" w:space="0" w:color="auto"/>
            </w:tcBorders>
            <w:vAlign w:val="center"/>
          </w:tcPr>
          <w:p w:rsidR="00AA492F" w:rsidRPr="00DE714D" w:rsidRDefault="008F0A19">
            <w:pPr>
              <w:widowControl/>
              <w:adjustRightInd w:val="0"/>
              <w:snapToGrid w:val="0"/>
              <w:jc w:val="left"/>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河口流域水污染监测和防治研究</w:t>
            </w:r>
          </w:p>
        </w:tc>
      </w:tr>
      <w:tr w:rsidR="00AA492F" w:rsidRPr="00DE714D">
        <w:trPr>
          <w:trHeight w:val="454"/>
          <w:jc w:val="center"/>
        </w:trPr>
        <w:tc>
          <w:tcPr>
            <w:tcW w:w="783" w:type="dxa"/>
            <w:vMerge w:val="restart"/>
            <w:tcBorders>
              <w:top w:val="single" w:sz="6"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b/>
                <w:color w:val="000000" w:themeColor="text1"/>
                <w:kern w:val="0"/>
                <w:sz w:val="18"/>
                <w:szCs w:val="16"/>
              </w:rPr>
            </w:pPr>
            <w:r w:rsidRPr="00DE714D">
              <w:rPr>
                <w:rFonts w:ascii="宋体" w:hAnsi="宋体"/>
                <w:b/>
                <w:color w:val="000000" w:themeColor="text1"/>
                <w:kern w:val="0"/>
                <w:sz w:val="18"/>
                <w:szCs w:val="16"/>
              </w:rPr>
              <w:t>实验室</w:t>
            </w:r>
          </w:p>
          <w:p w:rsidR="00AA492F" w:rsidRPr="00DE714D" w:rsidRDefault="008F0A19">
            <w:pPr>
              <w:adjustRightInd w:val="0"/>
              <w:snapToGrid w:val="0"/>
              <w:jc w:val="center"/>
              <w:rPr>
                <w:rFonts w:ascii="宋体" w:hAnsi="宋体"/>
                <w:b/>
                <w:color w:val="000000" w:themeColor="text1"/>
                <w:kern w:val="0"/>
                <w:sz w:val="18"/>
                <w:szCs w:val="16"/>
              </w:rPr>
            </w:pPr>
            <w:r w:rsidRPr="00DE714D">
              <w:rPr>
                <w:rFonts w:ascii="宋体" w:hAnsi="宋体"/>
                <w:b/>
                <w:color w:val="000000" w:themeColor="text1"/>
                <w:kern w:val="0"/>
                <w:sz w:val="18"/>
                <w:szCs w:val="16"/>
              </w:rPr>
              <w:t>主任</w:t>
            </w:r>
          </w:p>
        </w:tc>
        <w:tc>
          <w:tcPr>
            <w:tcW w:w="1179" w:type="dxa"/>
            <w:gridSpan w:val="2"/>
            <w:tcBorders>
              <w:top w:val="single" w:sz="6" w:space="0" w:color="auto"/>
              <w:lef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姓名</w:t>
            </w:r>
          </w:p>
        </w:tc>
        <w:tc>
          <w:tcPr>
            <w:tcW w:w="1187" w:type="dxa"/>
            <w:gridSpan w:val="6"/>
            <w:tcBorders>
              <w:top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卢昌义</w:t>
            </w:r>
          </w:p>
        </w:tc>
        <w:tc>
          <w:tcPr>
            <w:tcW w:w="1340" w:type="dxa"/>
            <w:gridSpan w:val="3"/>
            <w:tcBorders>
              <w:top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研究方向</w:t>
            </w:r>
          </w:p>
        </w:tc>
        <w:tc>
          <w:tcPr>
            <w:tcW w:w="5570" w:type="dxa"/>
            <w:gridSpan w:val="28"/>
            <w:tcBorders>
              <w:top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河口湿地生态系统研究、湿地生态修复等方向</w:t>
            </w:r>
          </w:p>
        </w:tc>
      </w:tr>
      <w:tr w:rsidR="00AA492F" w:rsidRPr="00DE714D">
        <w:trPr>
          <w:trHeight w:val="454"/>
          <w:jc w:val="center"/>
        </w:trPr>
        <w:tc>
          <w:tcPr>
            <w:tcW w:w="783" w:type="dxa"/>
            <w:vMerge/>
            <w:tcBorders>
              <w:bottom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b/>
                <w:color w:val="000000" w:themeColor="text1"/>
                <w:kern w:val="0"/>
                <w:sz w:val="18"/>
                <w:szCs w:val="16"/>
              </w:rPr>
            </w:pPr>
          </w:p>
        </w:tc>
        <w:tc>
          <w:tcPr>
            <w:tcW w:w="1179" w:type="dxa"/>
            <w:gridSpan w:val="2"/>
            <w:tcBorders>
              <w:left w:val="single" w:sz="6"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出生日期</w:t>
            </w:r>
          </w:p>
        </w:tc>
        <w:tc>
          <w:tcPr>
            <w:tcW w:w="1187" w:type="dxa"/>
            <w:gridSpan w:val="6"/>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1947.3.9</w:t>
            </w:r>
          </w:p>
        </w:tc>
        <w:tc>
          <w:tcPr>
            <w:tcW w:w="1340" w:type="dxa"/>
            <w:gridSpan w:val="3"/>
            <w:tcBorders>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职称</w:t>
            </w:r>
          </w:p>
        </w:tc>
        <w:tc>
          <w:tcPr>
            <w:tcW w:w="2713" w:type="dxa"/>
            <w:gridSpan w:val="13"/>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教授</w:t>
            </w:r>
          </w:p>
        </w:tc>
        <w:tc>
          <w:tcPr>
            <w:tcW w:w="995" w:type="dxa"/>
            <w:gridSpan w:val="7"/>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任职时间</w:t>
            </w:r>
          </w:p>
        </w:tc>
        <w:tc>
          <w:tcPr>
            <w:tcW w:w="1862" w:type="dxa"/>
            <w:gridSpan w:val="8"/>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2016年6月8日</w:t>
            </w:r>
          </w:p>
        </w:tc>
      </w:tr>
      <w:tr w:rsidR="00AA492F" w:rsidRPr="00DE714D">
        <w:trPr>
          <w:trHeight w:val="454"/>
          <w:jc w:val="center"/>
        </w:trPr>
        <w:tc>
          <w:tcPr>
            <w:tcW w:w="783" w:type="dxa"/>
            <w:vMerge w:val="restart"/>
            <w:tcBorders>
              <w:top w:val="single" w:sz="6"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b/>
                <w:color w:val="000000" w:themeColor="text1"/>
                <w:kern w:val="0"/>
                <w:sz w:val="18"/>
                <w:szCs w:val="16"/>
              </w:rPr>
            </w:pPr>
            <w:r w:rsidRPr="00DE714D">
              <w:rPr>
                <w:rFonts w:ascii="宋体" w:hAnsi="宋体"/>
                <w:b/>
                <w:color w:val="000000" w:themeColor="text1"/>
                <w:kern w:val="0"/>
                <w:sz w:val="18"/>
                <w:szCs w:val="16"/>
              </w:rPr>
              <w:t>实验室</w:t>
            </w:r>
          </w:p>
          <w:p w:rsidR="00AA492F" w:rsidRPr="00DE714D" w:rsidRDefault="008F0A19">
            <w:pPr>
              <w:widowControl/>
              <w:adjustRightInd w:val="0"/>
              <w:snapToGrid w:val="0"/>
              <w:jc w:val="center"/>
              <w:rPr>
                <w:rFonts w:ascii="宋体" w:hAnsi="宋体"/>
                <w:color w:val="000000" w:themeColor="text1"/>
                <w:kern w:val="0"/>
                <w:sz w:val="18"/>
                <w:szCs w:val="16"/>
              </w:rPr>
            </w:pPr>
            <w:r w:rsidRPr="00DE714D">
              <w:rPr>
                <w:rFonts w:ascii="宋体" w:hAnsi="宋体" w:hint="eastAsia"/>
                <w:b/>
                <w:color w:val="000000" w:themeColor="text1"/>
                <w:kern w:val="0"/>
                <w:sz w:val="18"/>
                <w:szCs w:val="16"/>
              </w:rPr>
              <w:t>执行</w:t>
            </w:r>
            <w:r w:rsidRPr="00DE714D">
              <w:rPr>
                <w:rFonts w:ascii="宋体" w:hAnsi="宋体"/>
                <w:b/>
                <w:color w:val="000000" w:themeColor="text1"/>
                <w:kern w:val="0"/>
                <w:sz w:val="18"/>
                <w:szCs w:val="16"/>
              </w:rPr>
              <w:t>主任</w:t>
            </w:r>
          </w:p>
        </w:tc>
        <w:tc>
          <w:tcPr>
            <w:tcW w:w="1179" w:type="dxa"/>
            <w:gridSpan w:val="2"/>
            <w:tcBorders>
              <w:top w:val="single" w:sz="6" w:space="0" w:color="auto"/>
              <w:lef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姓名</w:t>
            </w:r>
          </w:p>
        </w:tc>
        <w:tc>
          <w:tcPr>
            <w:tcW w:w="1187" w:type="dxa"/>
            <w:gridSpan w:val="6"/>
            <w:tcBorders>
              <w:top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孙鲁闽</w:t>
            </w:r>
          </w:p>
        </w:tc>
        <w:tc>
          <w:tcPr>
            <w:tcW w:w="1340" w:type="dxa"/>
            <w:gridSpan w:val="3"/>
            <w:tcBorders>
              <w:top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研究方向</w:t>
            </w:r>
          </w:p>
        </w:tc>
        <w:tc>
          <w:tcPr>
            <w:tcW w:w="5570" w:type="dxa"/>
            <w:gridSpan w:val="28"/>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河口流域生态学、痕量重金属分析、重金属环境行为等方向</w:t>
            </w:r>
          </w:p>
        </w:tc>
      </w:tr>
      <w:tr w:rsidR="00AA492F" w:rsidRPr="00DE714D">
        <w:trPr>
          <w:trHeight w:val="454"/>
          <w:jc w:val="center"/>
        </w:trPr>
        <w:tc>
          <w:tcPr>
            <w:tcW w:w="783" w:type="dxa"/>
            <w:vMerge/>
            <w:tcBorders>
              <w:bottom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b/>
                <w:color w:val="000000" w:themeColor="text1"/>
                <w:kern w:val="0"/>
                <w:sz w:val="18"/>
                <w:szCs w:val="16"/>
              </w:rPr>
            </w:pPr>
          </w:p>
        </w:tc>
        <w:tc>
          <w:tcPr>
            <w:tcW w:w="1179" w:type="dxa"/>
            <w:gridSpan w:val="2"/>
            <w:tcBorders>
              <w:left w:val="single" w:sz="6"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出生日期</w:t>
            </w:r>
          </w:p>
        </w:tc>
        <w:tc>
          <w:tcPr>
            <w:tcW w:w="1187" w:type="dxa"/>
            <w:gridSpan w:val="6"/>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1984.11.22</w:t>
            </w:r>
          </w:p>
        </w:tc>
        <w:tc>
          <w:tcPr>
            <w:tcW w:w="1340" w:type="dxa"/>
            <w:gridSpan w:val="3"/>
            <w:tcBorders>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职称</w:t>
            </w:r>
          </w:p>
        </w:tc>
        <w:tc>
          <w:tcPr>
            <w:tcW w:w="2713" w:type="dxa"/>
            <w:gridSpan w:val="13"/>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教授</w:t>
            </w:r>
          </w:p>
        </w:tc>
        <w:tc>
          <w:tcPr>
            <w:tcW w:w="995" w:type="dxa"/>
            <w:gridSpan w:val="7"/>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任职时间</w:t>
            </w:r>
          </w:p>
        </w:tc>
        <w:tc>
          <w:tcPr>
            <w:tcW w:w="1862" w:type="dxa"/>
            <w:gridSpan w:val="8"/>
            <w:tcBorders>
              <w:bottom w:val="single" w:sz="6"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2019年7月18日</w:t>
            </w:r>
          </w:p>
        </w:tc>
      </w:tr>
      <w:tr w:rsidR="00AA492F" w:rsidRPr="00DE714D">
        <w:trPr>
          <w:trHeight w:val="454"/>
          <w:jc w:val="center"/>
        </w:trPr>
        <w:tc>
          <w:tcPr>
            <w:tcW w:w="783" w:type="dxa"/>
            <w:vMerge w:val="restart"/>
            <w:tcBorders>
              <w:top w:val="single" w:sz="6" w:space="0" w:color="auto"/>
              <w:bottom w:val="single" w:sz="2"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b/>
                <w:color w:val="000000" w:themeColor="text1"/>
                <w:kern w:val="0"/>
                <w:sz w:val="18"/>
                <w:szCs w:val="16"/>
              </w:rPr>
            </w:pPr>
            <w:r w:rsidRPr="00DE714D">
              <w:rPr>
                <w:rFonts w:ascii="宋体" w:hAnsi="宋体"/>
                <w:b/>
                <w:color w:val="000000" w:themeColor="text1"/>
                <w:kern w:val="0"/>
                <w:sz w:val="18"/>
                <w:szCs w:val="16"/>
              </w:rPr>
              <w:t>学术</w:t>
            </w:r>
          </w:p>
          <w:p w:rsidR="00AA492F" w:rsidRPr="00DE714D" w:rsidRDefault="008F0A19">
            <w:pPr>
              <w:widowControl/>
              <w:adjustRightInd w:val="0"/>
              <w:snapToGrid w:val="0"/>
              <w:jc w:val="center"/>
              <w:rPr>
                <w:rFonts w:ascii="宋体" w:hAnsi="宋体"/>
                <w:b/>
                <w:color w:val="000000" w:themeColor="text1"/>
                <w:kern w:val="0"/>
                <w:sz w:val="18"/>
                <w:szCs w:val="16"/>
              </w:rPr>
            </w:pPr>
            <w:r w:rsidRPr="00DE714D">
              <w:rPr>
                <w:rFonts w:ascii="宋体" w:hAnsi="宋体"/>
                <w:b/>
                <w:color w:val="000000" w:themeColor="text1"/>
                <w:kern w:val="0"/>
                <w:sz w:val="18"/>
                <w:szCs w:val="16"/>
              </w:rPr>
              <w:t>委员会</w:t>
            </w:r>
          </w:p>
          <w:p w:rsidR="00AA492F" w:rsidRPr="00DE714D" w:rsidRDefault="008F0A19">
            <w:pPr>
              <w:widowControl/>
              <w:adjustRightInd w:val="0"/>
              <w:snapToGrid w:val="0"/>
              <w:jc w:val="center"/>
              <w:rPr>
                <w:rFonts w:ascii="宋体" w:hAnsi="宋体"/>
                <w:b/>
                <w:color w:val="000000" w:themeColor="text1"/>
                <w:kern w:val="0"/>
                <w:sz w:val="18"/>
                <w:szCs w:val="16"/>
              </w:rPr>
            </w:pPr>
            <w:r w:rsidRPr="00DE714D">
              <w:rPr>
                <w:rFonts w:ascii="宋体" w:hAnsi="宋体"/>
                <w:b/>
                <w:color w:val="000000" w:themeColor="text1"/>
                <w:kern w:val="0"/>
                <w:sz w:val="18"/>
                <w:szCs w:val="16"/>
              </w:rPr>
              <w:t>主任</w:t>
            </w:r>
          </w:p>
        </w:tc>
        <w:tc>
          <w:tcPr>
            <w:tcW w:w="1179" w:type="dxa"/>
            <w:gridSpan w:val="2"/>
            <w:tcBorders>
              <w:top w:val="single" w:sz="6"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姓名</w:t>
            </w:r>
          </w:p>
        </w:tc>
        <w:tc>
          <w:tcPr>
            <w:tcW w:w="1187" w:type="dxa"/>
            <w:gridSpan w:val="6"/>
            <w:tcBorders>
              <w:top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袁东星</w:t>
            </w:r>
          </w:p>
        </w:tc>
        <w:tc>
          <w:tcPr>
            <w:tcW w:w="1340" w:type="dxa"/>
            <w:gridSpan w:val="3"/>
            <w:tcBorders>
              <w:top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研究方向</w:t>
            </w:r>
          </w:p>
        </w:tc>
        <w:tc>
          <w:tcPr>
            <w:tcW w:w="5570" w:type="dxa"/>
            <w:gridSpan w:val="28"/>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环境化学、分析化学、分离科学等方向</w:t>
            </w:r>
          </w:p>
        </w:tc>
      </w:tr>
      <w:tr w:rsidR="00AA492F" w:rsidRPr="00DE714D">
        <w:trPr>
          <w:trHeight w:val="454"/>
          <w:jc w:val="center"/>
        </w:trPr>
        <w:tc>
          <w:tcPr>
            <w:tcW w:w="783" w:type="dxa"/>
            <w:vMerge/>
            <w:tcBorders>
              <w:top w:val="single" w:sz="2" w:space="0" w:color="auto"/>
              <w:bottom w:val="single" w:sz="12"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b/>
                <w:color w:val="000000" w:themeColor="text1"/>
                <w:kern w:val="0"/>
                <w:sz w:val="18"/>
                <w:szCs w:val="16"/>
              </w:rPr>
            </w:pPr>
          </w:p>
        </w:tc>
        <w:tc>
          <w:tcPr>
            <w:tcW w:w="1179" w:type="dxa"/>
            <w:gridSpan w:val="2"/>
            <w:tcBorders>
              <w:top w:val="single" w:sz="2" w:space="0" w:color="auto"/>
              <w:left w:val="single" w:sz="6" w:space="0" w:color="auto"/>
              <w:bottom w:val="single" w:sz="1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出生日期</w:t>
            </w:r>
          </w:p>
        </w:tc>
        <w:tc>
          <w:tcPr>
            <w:tcW w:w="1187" w:type="dxa"/>
            <w:gridSpan w:val="6"/>
            <w:tcBorders>
              <w:top w:val="single" w:sz="2" w:space="0" w:color="auto"/>
              <w:bottom w:val="single" w:sz="1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1955.9.24</w:t>
            </w:r>
          </w:p>
        </w:tc>
        <w:tc>
          <w:tcPr>
            <w:tcW w:w="1340" w:type="dxa"/>
            <w:gridSpan w:val="3"/>
            <w:tcBorders>
              <w:top w:val="single" w:sz="2" w:space="0" w:color="auto"/>
              <w:bottom w:val="single" w:sz="1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color w:val="000000" w:themeColor="text1"/>
                <w:kern w:val="0"/>
                <w:sz w:val="18"/>
                <w:szCs w:val="18"/>
              </w:rPr>
              <w:t>职称</w:t>
            </w:r>
          </w:p>
        </w:tc>
        <w:tc>
          <w:tcPr>
            <w:tcW w:w="2713" w:type="dxa"/>
            <w:gridSpan w:val="13"/>
            <w:tcBorders>
              <w:top w:val="single" w:sz="2" w:space="0" w:color="auto"/>
              <w:bottom w:val="single" w:sz="1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教授</w:t>
            </w:r>
          </w:p>
        </w:tc>
        <w:tc>
          <w:tcPr>
            <w:tcW w:w="995" w:type="dxa"/>
            <w:gridSpan w:val="7"/>
            <w:tcBorders>
              <w:top w:val="single" w:sz="2" w:space="0" w:color="auto"/>
              <w:bottom w:val="single" w:sz="1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任职时间</w:t>
            </w:r>
          </w:p>
        </w:tc>
        <w:tc>
          <w:tcPr>
            <w:tcW w:w="1862" w:type="dxa"/>
            <w:gridSpan w:val="8"/>
            <w:tcBorders>
              <w:top w:val="single" w:sz="2" w:space="0" w:color="auto"/>
              <w:bottom w:val="single" w:sz="1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2016年6月8日</w:t>
            </w:r>
          </w:p>
        </w:tc>
      </w:tr>
      <w:tr w:rsidR="00AA492F" w:rsidRPr="00DE714D">
        <w:trPr>
          <w:trHeight w:val="454"/>
          <w:jc w:val="center"/>
        </w:trPr>
        <w:tc>
          <w:tcPr>
            <w:tcW w:w="783" w:type="dxa"/>
            <w:vMerge w:val="restart"/>
            <w:tcBorders>
              <w:top w:val="single" w:sz="12" w:space="0" w:color="auto"/>
              <w:right w:val="single" w:sz="6" w:space="0" w:color="auto"/>
            </w:tcBorders>
            <w:tcMar>
              <w:left w:w="0" w:type="dxa"/>
              <w:right w:w="0" w:type="dxa"/>
            </w:tcMar>
            <w:vAlign w:val="center"/>
          </w:tcPr>
          <w:p w:rsidR="00AA492F" w:rsidRPr="00DE714D" w:rsidRDefault="008F0A19">
            <w:pPr>
              <w:widowControl/>
              <w:adjustRightInd w:val="0"/>
              <w:snapToGrid w:val="0"/>
              <w:spacing w:line="360" w:lineRule="auto"/>
              <w:jc w:val="center"/>
              <w:rPr>
                <w:rFonts w:ascii="宋体" w:hAnsi="宋体"/>
                <w:b/>
                <w:color w:val="000000" w:themeColor="text1"/>
                <w:kern w:val="0"/>
                <w:sz w:val="18"/>
                <w:szCs w:val="16"/>
              </w:rPr>
            </w:pPr>
            <w:r w:rsidRPr="00DE714D">
              <w:rPr>
                <w:rFonts w:ascii="宋体" w:hAnsi="宋体"/>
                <w:b/>
                <w:color w:val="000000" w:themeColor="text1"/>
                <w:kern w:val="0"/>
                <w:sz w:val="18"/>
                <w:szCs w:val="16"/>
              </w:rPr>
              <w:t>研究水平与贡献</w:t>
            </w:r>
          </w:p>
        </w:tc>
        <w:tc>
          <w:tcPr>
            <w:tcW w:w="1179" w:type="dxa"/>
            <w:gridSpan w:val="2"/>
            <w:vMerge w:val="restart"/>
            <w:tcBorders>
              <w:top w:val="single" w:sz="12" w:space="0" w:color="auto"/>
              <w:left w:val="single" w:sz="6" w:space="0" w:color="auto"/>
              <w:righ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代表性</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论文</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（列举不超过10篇）</w:t>
            </w: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序号</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论文名称</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发表刊物</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（年、卷、期、页）</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全部作者</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他</w:t>
            </w:r>
            <w:proofErr w:type="gramStart"/>
            <w:r w:rsidRPr="00DE714D">
              <w:rPr>
                <w:rFonts w:ascii="宋体" w:hAnsi="宋体" w:hint="eastAsia"/>
                <w:color w:val="000000" w:themeColor="text1"/>
                <w:kern w:val="0"/>
                <w:sz w:val="16"/>
                <w:szCs w:val="16"/>
              </w:rPr>
              <w:t>引数量</w:t>
            </w:r>
            <w:proofErr w:type="gramEnd"/>
            <w:r w:rsidRPr="00DE714D">
              <w:rPr>
                <w:rFonts w:ascii="宋体" w:hAnsi="宋体" w:hint="eastAsia"/>
                <w:color w:val="000000" w:themeColor="text1"/>
                <w:kern w:val="0"/>
                <w:sz w:val="16"/>
                <w:szCs w:val="16"/>
              </w:rPr>
              <w:t>-检索数据库</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1</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Hydroxylated Polycyclic Aromatic Hydrocarbons Possess Inhibitory Activity against Alpha-glucosidase: An in Vitro Study Using Multispectroscopic Techniques and Molecular Docking</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Spectrochimica Acta Part A-Molecular and Biomolecular Spectroscopy, 2023, 291:122366</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张静</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3</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2</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Sewage Sludge Derived FeCl</w:t>
            </w:r>
            <w:r w:rsidRPr="00DE714D">
              <w:rPr>
                <w:rFonts w:ascii="TimesNewRomanPSMT" w:eastAsia="TimesNewRomanPSMT" w:hAnsi="TimesNewRomanPSMT" w:cs="TimesNewRomanPSMT" w:hint="eastAsia"/>
                <w:color w:val="000000" w:themeColor="text1"/>
                <w:sz w:val="18"/>
                <w:szCs w:val="18"/>
                <w:vertAlign w:val="subscript"/>
              </w:rPr>
              <w:t>3</w:t>
            </w:r>
            <w:r w:rsidRPr="00DE714D">
              <w:rPr>
                <w:rFonts w:ascii="TimesNewRomanPSMT" w:eastAsia="TimesNewRomanPSMT" w:hAnsi="TimesNewRomanPSMT" w:cs="TimesNewRomanPSMT" w:hint="eastAsia"/>
                <w:color w:val="000000" w:themeColor="text1"/>
                <w:sz w:val="18"/>
                <w:szCs w:val="18"/>
              </w:rPr>
              <w:t xml:space="preserve">-Activated Biochars as Efficient Adsorbents for the Treatment of Toxic </w:t>
            </w:r>
            <w:proofErr w:type="gramStart"/>
            <w:r w:rsidRPr="00DE714D">
              <w:rPr>
                <w:rFonts w:ascii="TimesNewRomanPSMT" w:eastAsia="TimesNewRomanPSMT" w:hAnsi="TimesNewRomanPSMT" w:cs="TimesNewRomanPSMT" w:hint="eastAsia"/>
                <w:color w:val="000000" w:themeColor="text1"/>
                <w:sz w:val="18"/>
                <w:szCs w:val="18"/>
              </w:rPr>
              <w:t>As(</w:t>
            </w:r>
            <w:proofErr w:type="gramEnd"/>
            <w:r w:rsidRPr="00DE714D">
              <w:rPr>
                <w:rFonts w:ascii="TimesNewRomanPSMT" w:eastAsia="TimesNewRomanPSMT" w:hAnsi="TimesNewRomanPSMT" w:cs="TimesNewRomanPSMT" w:hint="eastAsia"/>
                <w:color w:val="000000" w:themeColor="text1"/>
                <w:sz w:val="18"/>
                <w:szCs w:val="18"/>
              </w:rPr>
              <w:t>III) and Cr(VI) Wastewater</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Journal of Environmental Chemical Engineering, 2022, 10(6):108575</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t>沈程</w:t>
            </w:r>
            <w:proofErr w:type="gramStart"/>
            <w:r w:rsidRPr="00DE714D">
              <w:rPr>
                <w:rFonts w:ascii="Times New Roman" w:hAnsi="Times New Roman"/>
                <w:color w:val="000000" w:themeColor="text1"/>
                <w:kern w:val="0"/>
                <w:sz w:val="16"/>
                <w:szCs w:val="16"/>
              </w:rPr>
              <w:t>程</w:t>
            </w:r>
            <w:proofErr w:type="gramEnd"/>
            <w:r w:rsidRPr="00DE714D">
              <w:rPr>
                <w:rFonts w:ascii="Times New Roman" w:hAnsi="Times New Roman" w:hint="eastAsia"/>
                <w:color w:val="000000" w:themeColor="text1"/>
                <w:kern w:val="0"/>
                <w:sz w:val="16"/>
                <w:szCs w:val="16"/>
              </w:rPr>
              <w:t>,</w:t>
            </w:r>
            <w:r w:rsidRPr="00DE714D">
              <w:rPr>
                <w:rFonts w:ascii="Times New Roman" w:hAnsi="Times New Roman"/>
                <w:color w:val="000000" w:themeColor="text1"/>
                <w:kern w:val="0"/>
                <w:sz w:val="16"/>
                <w:szCs w:val="16"/>
              </w:rPr>
              <w:t>谷丽</w:t>
            </w:r>
            <w:r w:rsidRPr="00DE714D">
              <w:rPr>
                <w:rFonts w:ascii="Times New Roman" w:hAnsi="Times New Roman" w:hint="eastAsia"/>
                <w:color w:val="000000" w:themeColor="text1"/>
                <w:kern w:val="0"/>
                <w:sz w:val="16"/>
                <w:szCs w:val="16"/>
              </w:rPr>
              <w:t>,</w:t>
            </w:r>
          </w:p>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t>陈思豪</w:t>
            </w:r>
            <w:r w:rsidRPr="00DE714D">
              <w:rPr>
                <w:rFonts w:ascii="Times New Roman" w:hAnsi="Times New Roman" w:hint="eastAsia"/>
                <w:color w:val="000000" w:themeColor="text1"/>
                <w:kern w:val="0"/>
                <w:sz w:val="16"/>
                <w:szCs w:val="16"/>
              </w:rPr>
              <w:t>,</w:t>
            </w:r>
            <w:r w:rsidRPr="00DE714D">
              <w:rPr>
                <w:rFonts w:ascii="Times New Roman" w:hAnsi="Times New Roman"/>
                <w:color w:val="000000" w:themeColor="text1"/>
                <w:kern w:val="0"/>
                <w:sz w:val="16"/>
                <w:szCs w:val="16"/>
              </w:rPr>
              <w:t>江雅娟</w:t>
            </w:r>
            <w:r w:rsidRPr="00DE714D">
              <w:rPr>
                <w:rFonts w:ascii="Times New Roman" w:hAnsi="Times New Roman"/>
                <w:color w:val="000000" w:themeColor="text1"/>
                <w:kern w:val="0"/>
                <w:sz w:val="16"/>
                <w:szCs w:val="16"/>
              </w:rPr>
              <w:t>,</w:t>
            </w:r>
            <w:r w:rsidRPr="00DE714D">
              <w:rPr>
                <w:rFonts w:ascii="Times New Roman" w:hAnsi="Times New Roman"/>
                <w:color w:val="000000" w:themeColor="text1"/>
                <w:kern w:val="0"/>
                <w:sz w:val="16"/>
                <w:szCs w:val="16"/>
              </w:rPr>
              <w:t>黄鹏</w:t>
            </w:r>
            <w:r w:rsidRPr="00DE714D">
              <w:rPr>
                <w:rFonts w:ascii="Times New Roman" w:hAnsi="Times New Roman"/>
                <w:color w:val="000000" w:themeColor="text1"/>
                <w:kern w:val="0"/>
                <w:sz w:val="16"/>
                <w:szCs w:val="16"/>
              </w:rPr>
              <w:t>,</w:t>
            </w:r>
            <w:r w:rsidRPr="00DE714D">
              <w:rPr>
                <w:rFonts w:ascii="Times New Roman" w:hAnsi="Times New Roman"/>
                <w:color w:val="000000" w:themeColor="text1"/>
                <w:kern w:val="0"/>
                <w:sz w:val="16"/>
                <w:szCs w:val="16"/>
              </w:rPr>
              <w:t>李恒</w:t>
            </w:r>
            <w:r w:rsidRPr="00DE714D">
              <w:rPr>
                <w:rFonts w:ascii="Times New Roman" w:hAnsi="Times New Roman"/>
                <w:color w:val="000000" w:themeColor="text1"/>
                <w:kern w:val="0"/>
                <w:sz w:val="16"/>
                <w:szCs w:val="16"/>
              </w:rPr>
              <w:t>,</w:t>
            </w:r>
          </w:p>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t>于华阳</w:t>
            </w:r>
            <w:r w:rsidRPr="00DE714D">
              <w:rPr>
                <w:rFonts w:ascii="Times New Roman" w:hAnsi="Times New Roman"/>
                <w:color w:val="000000" w:themeColor="text1"/>
                <w:kern w:val="0"/>
                <w:sz w:val="16"/>
                <w:szCs w:val="16"/>
              </w:rPr>
              <w:t>,</w:t>
            </w:r>
            <w:r w:rsidRPr="00DE714D">
              <w:rPr>
                <w:rFonts w:ascii="Times New Roman" w:hAnsi="Times New Roman"/>
                <w:color w:val="000000" w:themeColor="text1"/>
                <w:kern w:val="0"/>
                <w:sz w:val="16"/>
                <w:szCs w:val="16"/>
              </w:rPr>
              <w:t>夏东</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26</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3</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Liquid Waveguide Capillary Cell for the Spectrophotometric Determination of Nanomolar Iodate Concentrations in Marine Waters</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Acta Oceanologica Sinica, 2022, 41(3):103-108</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林建荣</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0</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4</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Mercury Concentration and Isotopic Composition on Different Atmospheric Particles (PM</w:t>
            </w:r>
            <w:r w:rsidRPr="00DE714D">
              <w:rPr>
                <w:rFonts w:ascii="TimesNewRomanPSMT" w:eastAsia="TimesNewRomanPSMT" w:hAnsi="TimesNewRomanPSMT" w:cs="TimesNewRomanPSMT" w:hint="eastAsia"/>
                <w:color w:val="000000" w:themeColor="text1"/>
                <w:sz w:val="18"/>
                <w:szCs w:val="18"/>
                <w:vertAlign w:val="subscript"/>
              </w:rPr>
              <w:t>10</w:t>
            </w:r>
            <w:r w:rsidRPr="00DE714D">
              <w:rPr>
                <w:rFonts w:ascii="TimesNewRomanPSMT" w:eastAsia="TimesNewRomanPSMT" w:hAnsi="TimesNewRomanPSMT" w:cs="TimesNewRomanPSMT" w:hint="eastAsia"/>
                <w:color w:val="000000" w:themeColor="text1"/>
                <w:sz w:val="18"/>
                <w:szCs w:val="18"/>
              </w:rPr>
              <w:t xml:space="preserve"> and PM</w:t>
            </w:r>
            <w:r w:rsidRPr="00DE714D">
              <w:rPr>
                <w:rFonts w:ascii="TimesNewRomanPSMT" w:eastAsia="TimesNewRomanPSMT" w:hAnsi="TimesNewRomanPSMT" w:cs="TimesNewRomanPSMT" w:hint="eastAsia"/>
                <w:color w:val="000000" w:themeColor="text1"/>
                <w:sz w:val="18"/>
                <w:szCs w:val="18"/>
                <w:vertAlign w:val="subscript"/>
              </w:rPr>
              <w:t>2.5</w:t>
            </w:r>
            <w:r w:rsidRPr="00DE714D">
              <w:rPr>
                <w:rFonts w:ascii="TimesNewRomanPSMT" w:eastAsia="TimesNewRomanPSMT" w:hAnsi="TimesNewRomanPSMT" w:cs="TimesNewRomanPSMT" w:hint="eastAsia"/>
                <w:color w:val="000000" w:themeColor="text1"/>
                <w:sz w:val="18"/>
                <w:szCs w:val="18"/>
              </w:rPr>
              <w:t>) in the Subtropical Coastal Suburb of Xiamen Bay, Southern China</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t>Atmospheric Environment</w:t>
            </w:r>
            <w:r w:rsidRPr="00DE714D">
              <w:rPr>
                <w:rFonts w:ascii="Times New Roman" w:hAnsi="Times New Roman" w:hint="eastAsia"/>
                <w:color w:val="000000" w:themeColor="text1"/>
                <w:kern w:val="0"/>
                <w:sz w:val="16"/>
                <w:szCs w:val="16"/>
              </w:rPr>
              <w:t>, 2021,261:118604</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孙鲁闽</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张小丹</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郑佳怡</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郑怡晴</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袁东星</w:t>
            </w:r>
            <w:r w:rsidRPr="00DE714D">
              <w:rPr>
                <w:rFonts w:ascii="Times New Roman" w:hAnsi="Times New Roman" w:hint="eastAsia"/>
                <w:color w:val="000000" w:themeColor="text1"/>
                <w:kern w:val="0"/>
                <w:sz w:val="16"/>
                <w:szCs w:val="16"/>
              </w:rPr>
              <w:t>,</w:t>
            </w:r>
            <w:proofErr w:type="gramStart"/>
            <w:r w:rsidRPr="00DE714D">
              <w:rPr>
                <w:rFonts w:ascii="Times New Roman" w:hAnsi="Times New Roman" w:hint="eastAsia"/>
                <w:color w:val="000000" w:themeColor="text1"/>
                <w:kern w:val="0"/>
                <w:sz w:val="16"/>
                <w:szCs w:val="16"/>
              </w:rPr>
              <w:t>陈微佳</w:t>
            </w:r>
            <w:proofErr w:type="gramEnd"/>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16</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5</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Reductive Degradation of N-Nitrosodimethylamine via UV/Sulfite Advanced Reduction Process: Efficiency, Influencing Factors and Mechanism</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eastAsia="微软雅黑" w:hAnsi="Times New Roman"/>
                <w:color w:val="000000" w:themeColor="text1"/>
                <w:kern w:val="0"/>
                <w:sz w:val="16"/>
                <w:szCs w:val="16"/>
              </w:rPr>
            </w:pPr>
            <w:r w:rsidRPr="00DE714D">
              <w:rPr>
                <w:rFonts w:ascii="Times New Roman" w:hAnsi="Times New Roman" w:hint="eastAsia"/>
                <w:color w:val="000000" w:themeColor="text1"/>
                <w:kern w:val="0"/>
                <w:sz w:val="16"/>
                <w:szCs w:val="16"/>
              </w:rPr>
              <w:t>Water, 2023, 15:3670</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查晓松</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王姝人</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张德昱</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1</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6</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 xml:space="preserve">Characteristics and Hazard Risk of Microplastics in </w:t>
            </w:r>
            <w:r w:rsidRPr="00DE714D">
              <w:rPr>
                <w:rFonts w:ascii="TimesNewRomanPSMT" w:eastAsia="TimesNewRomanPSMT" w:hAnsi="TimesNewRomanPSMT" w:cs="TimesNewRomanPSMT" w:hint="eastAsia"/>
                <w:i/>
                <w:iCs/>
                <w:color w:val="000000" w:themeColor="text1"/>
                <w:sz w:val="18"/>
                <w:szCs w:val="18"/>
              </w:rPr>
              <w:t xml:space="preserve">Sinonovacula </w:t>
            </w:r>
            <w:proofErr w:type="gramStart"/>
            <w:r w:rsidRPr="00DE714D">
              <w:rPr>
                <w:rFonts w:ascii="TimesNewRomanPSMT" w:eastAsia="TimesNewRomanPSMT" w:hAnsi="TimesNewRomanPSMT" w:cs="TimesNewRomanPSMT" w:hint="eastAsia"/>
                <w:i/>
                <w:iCs/>
                <w:color w:val="000000" w:themeColor="text1"/>
                <w:sz w:val="18"/>
                <w:szCs w:val="18"/>
              </w:rPr>
              <w:t xml:space="preserve">Constricta </w:t>
            </w:r>
            <w:r w:rsidRPr="00DE714D">
              <w:rPr>
                <w:rFonts w:ascii="TimesNewRomanPSMT" w:eastAsia="TimesNewRomanPSMT" w:hAnsi="TimesNewRomanPSMT" w:cs="TimesNewRomanPSMT" w:hint="eastAsia"/>
                <w:color w:val="000000" w:themeColor="text1"/>
                <w:sz w:val="18"/>
                <w:szCs w:val="18"/>
              </w:rPr>
              <w:t>:</w:t>
            </w:r>
            <w:proofErr w:type="gramEnd"/>
            <w:r w:rsidRPr="00DE714D">
              <w:rPr>
                <w:rFonts w:ascii="TimesNewRomanPSMT" w:eastAsia="TimesNewRomanPSMT" w:hAnsi="TimesNewRomanPSMT" w:cs="TimesNewRomanPSMT" w:hint="eastAsia"/>
                <w:color w:val="000000" w:themeColor="text1"/>
                <w:sz w:val="18"/>
                <w:szCs w:val="18"/>
              </w:rPr>
              <w:t xml:space="preserve"> From Farming to Market</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Frontiers in Marine Science, 2023,10:1151523</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陈斌</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4</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7</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Bibliometric Analysis and Current Research in the Field of Microplastics (MPs) in Mangrove</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t>Environment Development and Sustainability</w:t>
            </w:r>
            <w:r w:rsidRPr="00DE714D">
              <w:rPr>
                <w:rFonts w:ascii="Times New Roman" w:hAnsi="Times New Roman" w:hint="eastAsia"/>
                <w:color w:val="000000" w:themeColor="text1"/>
                <w:kern w:val="0"/>
                <w:sz w:val="16"/>
                <w:szCs w:val="16"/>
              </w:rPr>
              <w:t>, 2023, 023:03481</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陈斌</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1</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8</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proofErr w:type="gramStart"/>
            <w:r w:rsidRPr="00DE714D">
              <w:rPr>
                <w:rFonts w:ascii="TimesNewRomanPSMT" w:eastAsia="TimesNewRomanPSMT" w:hAnsi="TimesNewRomanPSMT" w:cs="TimesNewRomanPSMT" w:hint="eastAsia"/>
                <w:color w:val="000000" w:themeColor="text1"/>
                <w:sz w:val="18"/>
                <w:szCs w:val="18"/>
              </w:rPr>
              <w:t>Current Status</w:t>
            </w:r>
            <w:proofErr w:type="gramEnd"/>
            <w:r w:rsidRPr="00DE714D">
              <w:rPr>
                <w:rFonts w:ascii="TimesNewRomanPSMT" w:eastAsia="TimesNewRomanPSMT" w:hAnsi="TimesNewRomanPSMT" w:cs="TimesNewRomanPSMT" w:hint="eastAsia"/>
                <w:color w:val="000000" w:themeColor="text1"/>
                <w:sz w:val="18"/>
                <w:szCs w:val="18"/>
              </w:rPr>
              <w:t xml:space="preserve"> and Trends of Research on Microplastic Fugacity Characteristics and Pollution Levels in Mangrove Wetlands</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t>Frontiers in Environmental Science</w:t>
            </w:r>
            <w:r w:rsidRPr="00DE714D">
              <w:rPr>
                <w:rFonts w:ascii="Times New Roman" w:hAnsi="Times New Roman" w:hint="eastAsia"/>
                <w:color w:val="000000" w:themeColor="text1"/>
                <w:kern w:val="0"/>
                <w:sz w:val="16"/>
                <w:szCs w:val="16"/>
              </w:rPr>
              <w:t>, 2022.1021274</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陈斌</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0</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9</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 xml:space="preserve">Diversity and Potential Function of Prokaryotic and Eukaryotic Communities </w:t>
            </w:r>
            <w:r w:rsidRPr="00DE714D">
              <w:rPr>
                <w:rFonts w:ascii="TimesNewRomanPSMT" w:eastAsia="TimesNewRomanPSMT" w:hAnsi="TimesNewRomanPSMT" w:cs="TimesNewRomanPSMT" w:hint="eastAsia"/>
                <w:color w:val="000000" w:themeColor="text1"/>
                <w:sz w:val="18"/>
                <w:szCs w:val="18"/>
              </w:rPr>
              <w:lastRenderedPageBreak/>
              <w:t>from Different Mangrove Sediments</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lastRenderedPageBreak/>
              <w:t>Sustainability</w:t>
            </w:r>
            <w:r w:rsidRPr="00DE714D">
              <w:rPr>
                <w:rFonts w:ascii="Times New Roman" w:hAnsi="Times New Roman" w:hint="eastAsia"/>
                <w:color w:val="000000" w:themeColor="text1"/>
                <w:kern w:val="0"/>
                <w:sz w:val="16"/>
                <w:szCs w:val="16"/>
              </w:rPr>
              <w:t>, 2022, 14(6)</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t>张勇</w:t>
            </w:r>
            <w:r w:rsidRPr="00DE714D">
              <w:rPr>
                <w:rFonts w:ascii="Times New Roman" w:hAnsi="Times New Roman"/>
                <w:color w:val="000000" w:themeColor="text1"/>
                <w:kern w:val="0"/>
                <w:sz w:val="16"/>
                <w:szCs w:val="16"/>
              </w:rPr>
              <w:t>,</w:t>
            </w:r>
            <w:r w:rsidRPr="00DE714D">
              <w:rPr>
                <w:rFonts w:ascii="Times New Roman" w:hAnsi="Times New Roman"/>
                <w:color w:val="000000" w:themeColor="text1"/>
                <w:kern w:val="0"/>
                <w:sz w:val="16"/>
                <w:szCs w:val="16"/>
              </w:rPr>
              <w:t>桂洪杰</w:t>
            </w:r>
            <w:r w:rsidRPr="00DE714D">
              <w:rPr>
                <w:rFonts w:ascii="Times New Roman" w:hAnsi="Times New Roman"/>
                <w:color w:val="000000" w:themeColor="text1"/>
                <w:kern w:val="0"/>
                <w:sz w:val="16"/>
                <w:szCs w:val="16"/>
              </w:rPr>
              <w:t>,</w:t>
            </w:r>
          </w:p>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color w:val="000000" w:themeColor="text1"/>
                <w:kern w:val="0"/>
                <w:sz w:val="16"/>
                <w:szCs w:val="16"/>
              </w:rPr>
              <w:lastRenderedPageBreak/>
              <w:t>张书飞</w:t>
            </w:r>
            <w:r w:rsidRPr="00DE714D">
              <w:rPr>
                <w:rFonts w:ascii="Times New Roman" w:hAnsi="Times New Roman"/>
                <w:color w:val="000000" w:themeColor="text1"/>
                <w:kern w:val="0"/>
                <w:sz w:val="16"/>
                <w:szCs w:val="16"/>
              </w:rPr>
              <w:t>,</w:t>
            </w:r>
            <w:proofErr w:type="gramStart"/>
            <w:r w:rsidRPr="00DE714D">
              <w:rPr>
                <w:rFonts w:ascii="Times New Roman" w:hAnsi="Times New Roman"/>
                <w:color w:val="000000" w:themeColor="text1"/>
                <w:kern w:val="0"/>
                <w:sz w:val="16"/>
                <w:szCs w:val="16"/>
              </w:rPr>
              <w:t>李昌旭</w:t>
            </w:r>
            <w:proofErr w:type="gramEnd"/>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lastRenderedPageBreak/>
              <w:t>9</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10</w:t>
            </w:r>
          </w:p>
        </w:tc>
        <w:tc>
          <w:tcPr>
            <w:tcW w:w="3574" w:type="dxa"/>
            <w:gridSpan w:val="1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Mercury Sources and Processes Implied by Other Pollutants Distributions in Surface Water and Sediments of a Subtropical Estuary in Southern China</w:t>
            </w:r>
          </w:p>
        </w:tc>
        <w:tc>
          <w:tcPr>
            <w:tcW w:w="1563" w:type="dxa"/>
            <w:gridSpan w:val="10"/>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 xml:space="preserve">Water Air and Soil Pollution, 2022, 233: 315 </w:t>
            </w:r>
          </w:p>
        </w:tc>
        <w:tc>
          <w:tcPr>
            <w:tcW w:w="1272"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jc w:val="center"/>
              <w:textAlignment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张小丹</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孙鲁闽</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黄显栩</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庄静婷</w:t>
            </w:r>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弓振</w:t>
            </w:r>
            <w:proofErr w:type="gramStart"/>
            <w:r w:rsidRPr="00DE714D">
              <w:rPr>
                <w:rFonts w:ascii="Times New Roman" w:hAnsi="Times New Roman" w:hint="eastAsia"/>
                <w:color w:val="000000" w:themeColor="text1"/>
                <w:kern w:val="0"/>
                <w:sz w:val="16"/>
                <w:szCs w:val="16"/>
              </w:rPr>
              <w:t>斌</w:t>
            </w:r>
            <w:proofErr w:type="gramEnd"/>
            <w:r w:rsidRPr="00DE714D">
              <w:rPr>
                <w:rFonts w:ascii="Times New Roman" w:hAnsi="Times New Roman" w:hint="eastAsia"/>
                <w:color w:val="000000" w:themeColor="text1"/>
                <w:kern w:val="0"/>
                <w:sz w:val="16"/>
                <w:szCs w:val="16"/>
              </w:rPr>
              <w:t>,</w:t>
            </w:r>
            <w:r w:rsidRPr="00DE714D">
              <w:rPr>
                <w:rFonts w:ascii="Times New Roman" w:hAnsi="Times New Roman" w:hint="eastAsia"/>
                <w:color w:val="000000" w:themeColor="text1"/>
                <w:kern w:val="0"/>
                <w:sz w:val="16"/>
                <w:szCs w:val="16"/>
              </w:rPr>
              <w:t>袁东星</w:t>
            </w:r>
          </w:p>
        </w:tc>
        <w:tc>
          <w:tcPr>
            <w:tcW w:w="1102" w:type="dxa"/>
            <w:gridSpan w:val="3"/>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6"/>
                <w:szCs w:val="16"/>
              </w:rPr>
            </w:pPr>
            <w:r w:rsidRPr="00DE714D">
              <w:rPr>
                <w:rFonts w:ascii="Times New Roman" w:hAnsi="Times New Roman" w:hint="eastAsia"/>
                <w:color w:val="000000" w:themeColor="text1"/>
                <w:kern w:val="0"/>
                <w:sz w:val="16"/>
                <w:szCs w:val="16"/>
              </w:rPr>
              <w:t>3</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val="restart"/>
            <w:tcBorders>
              <w:left w:val="single" w:sz="6" w:space="0" w:color="auto"/>
              <w:righ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代表性专著</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（列举不超过</w:t>
            </w:r>
            <w:r w:rsidRPr="00DE714D">
              <w:rPr>
                <w:rFonts w:ascii="宋体" w:hAnsi="宋体"/>
                <w:color w:val="000000" w:themeColor="text1"/>
                <w:kern w:val="0"/>
                <w:sz w:val="16"/>
                <w:szCs w:val="16"/>
              </w:rPr>
              <w:t>3</w:t>
            </w:r>
            <w:r w:rsidRPr="00DE714D">
              <w:rPr>
                <w:rFonts w:ascii="宋体" w:hAnsi="宋体" w:hint="eastAsia"/>
                <w:color w:val="000000" w:themeColor="text1"/>
                <w:kern w:val="0"/>
                <w:sz w:val="16"/>
                <w:szCs w:val="16"/>
              </w:rPr>
              <w:t>部）</w:t>
            </w:r>
          </w:p>
        </w:tc>
        <w:tc>
          <w:tcPr>
            <w:tcW w:w="586" w:type="dxa"/>
            <w:tcBorders>
              <w:top w:val="single" w:sz="4" w:space="0" w:color="auto"/>
              <w:left w:val="single" w:sz="6" w:space="0" w:color="auto"/>
              <w:bottom w:val="single" w:sz="6"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序号</w:t>
            </w:r>
          </w:p>
        </w:tc>
        <w:tc>
          <w:tcPr>
            <w:tcW w:w="1941" w:type="dxa"/>
            <w:gridSpan w:val="8"/>
            <w:tcBorders>
              <w:top w:val="single" w:sz="4" w:space="0" w:color="auto"/>
              <w:left w:val="single" w:sz="4" w:space="0" w:color="auto"/>
              <w:bottom w:val="single" w:sz="6"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专著名称</w:t>
            </w:r>
          </w:p>
        </w:tc>
        <w:tc>
          <w:tcPr>
            <w:tcW w:w="3196" w:type="dxa"/>
            <w:gridSpan w:val="18"/>
            <w:tcBorders>
              <w:top w:val="single" w:sz="4" w:space="0" w:color="auto"/>
              <w:left w:val="single" w:sz="4" w:space="0" w:color="auto"/>
              <w:bottom w:val="single" w:sz="6"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出版年度</w:t>
            </w:r>
          </w:p>
        </w:tc>
        <w:tc>
          <w:tcPr>
            <w:tcW w:w="2374" w:type="dxa"/>
            <w:gridSpan w:val="10"/>
            <w:tcBorders>
              <w:top w:val="single" w:sz="4" w:space="0" w:color="auto"/>
              <w:left w:val="single" w:sz="4" w:space="0" w:color="auto"/>
              <w:bottom w:val="single" w:sz="6" w:space="0" w:color="auto"/>
              <w:right w:val="single" w:sz="1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作者</w:t>
            </w:r>
          </w:p>
        </w:tc>
      </w:tr>
      <w:tr w:rsidR="00AA492F" w:rsidRPr="00DE714D">
        <w:trPr>
          <w:trHeight w:val="471"/>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6" w:space="0" w:color="auto"/>
              <w:bottom w:val="single" w:sz="6"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1</w:t>
            </w:r>
          </w:p>
        </w:tc>
        <w:tc>
          <w:tcPr>
            <w:tcW w:w="1941" w:type="dxa"/>
            <w:gridSpan w:val="8"/>
            <w:tcBorders>
              <w:top w:val="single" w:sz="4" w:space="0" w:color="auto"/>
              <w:left w:val="single" w:sz="4" w:space="0" w:color="auto"/>
              <w:bottom w:val="single" w:sz="6"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proofErr w:type="gramStart"/>
            <w:r w:rsidRPr="00DE714D">
              <w:rPr>
                <w:rFonts w:ascii="宋体" w:hAnsi="宋体" w:hint="eastAsia"/>
                <w:color w:val="000000" w:themeColor="text1"/>
                <w:kern w:val="0"/>
                <w:sz w:val="18"/>
                <w:szCs w:val="18"/>
              </w:rPr>
              <w:t>《</w:t>
            </w:r>
            <w:proofErr w:type="gramEnd"/>
            <w:r w:rsidRPr="00DE714D">
              <w:rPr>
                <w:rFonts w:ascii="宋体" w:hAnsi="宋体" w:hint="eastAsia"/>
                <w:color w:val="000000" w:themeColor="text1"/>
                <w:kern w:val="0"/>
                <w:sz w:val="18"/>
                <w:szCs w:val="18"/>
              </w:rPr>
              <w:t>现代环境科学概论</w:t>
            </w:r>
          </w:p>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（第四版）</w:t>
            </w:r>
            <w:proofErr w:type="gramStart"/>
            <w:r w:rsidRPr="00DE714D">
              <w:rPr>
                <w:rFonts w:ascii="宋体" w:hAnsi="宋体" w:hint="eastAsia"/>
                <w:color w:val="000000" w:themeColor="text1"/>
                <w:kern w:val="0"/>
                <w:sz w:val="18"/>
                <w:szCs w:val="18"/>
              </w:rPr>
              <w:t>》</w:t>
            </w:r>
            <w:proofErr w:type="gramEnd"/>
          </w:p>
        </w:tc>
        <w:tc>
          <w:tcPr>
            <w:tcW w:w="3196" w:type="dxa"/>
            <w:gridSpan w:val="18"/>
            <w:tcBorders>
              <w:top w:val="single" w:sz="4" w:space="0" w:color="auto"/>
              <w:left w:val="single" w:sz="4" w:space="0" w:color="auto"/>
              <w:bottom w:val="single" w:sz="6"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2023</w:t>
            </w:r>
            <w:r w:rsidRPr="00DE714D">
              <w:rPr>
                <w:rFonts w:ascii="Times New Roman" w:hAnsi="Times New Roman"/>
                <w:color w:val="000000" w:themeColor="text1"/>
                <w:kern w:val="0"/>
                <w:sz w:val="18"/>
                <w:szCs w:val="18"/>
              </w:rPr>
              <w:t>年</w:t>
            </w:r>
            <w:r w:rsidRPr="00DE714D">
              <w:rPr>
                <w:rFonts w:ascii="Times New Roman" w:hAnsi="Times New Roman"/>
                <w:color w:val="000000" w:themeColor="text1"/>
                <w:kern w:val="0"/>
                <w:sz w:val="18"/>
                <w:szCs w:val="18"/>
              </w:rPr>
              <w:t>9</w:t>
            </w:r>
            <w:r w:rsidRPr="00DE714D">
              <w:rPr>
                <w:rFonts w:ascii="Times New Roman" w:hAnsi="Times New Roman"/>
                <w:color w:val="000000" w:themeColor="text1"/>
                <w:kern w:val="0"/>
                <w:sz w:val="18"/>
                <w:szCs w:val="18"/>
              </w:rPr>
              <w:t>月</w:t>
            </w:r>
            <w:r w:rsidRPr="00DE714D">
              <w:rPr>
                <w:rFonts w:ascii="Times New Roman" w:hAnsi="Times New Roman"/>
                <w:color w:val="000000" w:themeColor="text1"/>
                <w:kern w:val="0"/>
                <w:sz w:val="18"/>
                <w:szCs w:val="18"/>
              </w:rPr>
              <w:t>1</w:t>
            </w:r>
            <w:r w:rsidRPr="00DE714D">
              <w:rPr>
                <w:rFonts w:ascii="Times New Roman" w:hAnsi="Times New Roman"/>
                <w:color w:val="000000" w:themeColor="text1"/>
                <w:kern w:val="0"/>
                <w:sz w:val="18"/>
                <w:szCs w:val="18"/>
              </w:rPr>
              <w:t>日</w:t>
            </w:r>
          </w:p>
        </w:tc>
        <w:tc>
          <w:tcPr>
            <w:tcW w:w="2374" w:type="dxa"/>
            <w:gridSpan w:val="10"/>
            <w:tcBorders>
              <w:top w:val="single" w:sz="4" w:space="0" w:color="auto"/>
              <w:left w:val="single" w:sz="4" w:space="0" w:color="auto"/>
              <w:bottom w:val="single" w:sz="6" w:space="0" w:color="auto"/>
              <w:right w:val="single" w:sz="1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卢昌义，陈荣，史大林，</w:t>
            </w:r>
          </w:p>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林建荣，查晓松，</w:t>
            </w:r>
            <w:proofErr w:type="gramStart"/>
            <w:r w:rsidRPr="00DE714D">
              <w:rPr>
                <w:rFonts w:ascii="宋体" w:hAnsi="宋体" w:hint="eastAsia"/>
                <w:color w:val="000000" w:themeColor="text1"/>
                <w:kern w:val="0"/>
                <w:sz w:val="18"/>
                <w:szCs w:val="18"/>
              </w:rPr>
              <w:t>郁昂</w:t>
            </w:r>
            <w:proofErr w:type="gramEnd"/>
          </w:p>
        </w:tc>
      </w:tr>
      <w:tr w:rsidR="00AA492F" w:rsidRPr="00DE714D">
        <w:trPr>
          <w:trHeight w:val="588"/>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9276" w:type="dxa"/>
            <w:gridSpan w:val="39"/>
            <w:tcBorders>
              <w:left w:val="single" w:sz="6" w:space="0" w:color="auto"/>
              <w:bottom w:val="single" w:sz="6" w:space="0" w:color="auto"/>
              <w:right w:val="single" w:sz="12" w:space="0" w:color="auto"/>
            </w:tcBorders>
            <w:vAlign w:val="center"/>
          </w:tcPr>
          <w:p w:rsidR="00AA492F" w:rsidRPr="00DE714D" w:rsidRDefault="008F0A19">
            <w:pPr>
              <w:widowControl/>
              <w:adjustRightInd w:val="0"/>
              <w:snapToGrid w:val="0"/>
              <w:jc w:val="left"/>
              <w:rPr>
                <w:rFonts w:ascii="宋体" w:hAnsi="宋体"/>
                <w:color w:val="000000" w:themeColor="text1"/>
                <w:kern w:val="0"/>
                <w:sz w:val="16"/>
                <w:szCs w:val="16"/>
              </w:rPr>
            </w:pPr>
            <w:r w:rsidRPr="00DE714D">
              <w:rPr>
                <w:rFonts w:ascii="宋体" w:hAnsi="宋体" w:hint="eastAsia"/>
                <w:color w:val="000000" w:themeColor="text1"/>
                <w:kern w:val="0"/>
                <w:sz w:val="16"/>
                <w:szCs w:val="16"/>
              </w:rPr>
              <w:t>备注说明：</w:t>
            </w:r>
            <w:r w:rsidRPr="00DE714D">
              <w:rPr>
                <w:rFonts w:ascii="宋体" w:hAnsi="宋体" w:hint="eastAsia"/>
                <w:b/>
                <w:bCs/>
                <w:color w:val="000000" w:themeColor="text1"/>
                <w:kern w:val="0"/>
                <w:sz w:val="16"/>
                <w:szCs w:val="16"/>
              </w:rPr>
              <w:t>《现代环境科学概论(第四版)》获得厦门大学“十四五”普通高等教育本科规划教材资助，作为厦门大学、厦门大学嘉庚学院以及国内多所高校的环境相关专业本科生教材</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val="restart"/>
            <w:tcBorders>
              <w:top w:val="single" w:sz="6" w:space="0" w:color="auto"/>
              <w:left w:val="single" w:sz="6" w:space="0" w:color="auto"/>
              <w:righ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代表性科研成果获奖</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（列举不超过5项）</w:t>
            </w:r>
          </w:p>
        </w:tc>
        <w:tc>
          <w:tcPr>
            <w:tcW w:w="586" w:type="dxa"/>
            <w:tcBorders>
              <w:top w:val="single" w:sz="6" w:space="0" w:color="auto"/>
              <w:lef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序号</w:t>
            </w:r>
          </w:p>
        </w:tc>
        <w:tc>
          <w:tcPr>
            <w:tcW w:w="2384" w:type="dxa"/>
            <w:gridSpan w:val="9"/>
            <w:tcBorders>
              <w:top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获奖成果名称</w:t>
            </w:r>
          </w:p>
        </w:tc>
        <w:tc>
          <w:tcPr>
            <w:tcW w:w="2182" w:type="dxa"/>
            <w:gridSpan w:val="11"/>
            <w:tcBorders>
              <w:top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奖励名称及等级</w:t>
            </w:r>
          </w:p>
        </w:tc>
        <w:tc>
          <w:tcPr>
            <w:tcW w:w="1843" w:type="dxa"/>
            <w:gridSpan w:val="13"/>
            <w:tcBorders>
              <w:top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排名</w:t>
            </w:r>
          </w:p>
        </w:tc>
        <w:tc>
          <w:tcPr>
            <w:tcW w:w="1102" w:type="dxa"/>
            <w:gridSpan w:val="3"/>
            <w:tcBorders>
              <w:top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获奖时间</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6" w:space="0" w:color="auto"/>
              <w:lef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1</w:t>
            </w:r>
          </w:p>
        </w:tc>
        <w:tc>
          <w:tcPr>
            <w:tcW w:w="2384" w:type="dxa"/>
            <w:gridSpan w:val="9"/>
            <w:tcBorders>
              <w:top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8"/>
                <w:szCs w:val="18"/>
              </w:rPr>
            </w:pPr>
            <w:r w:rsidRPr="00DE714D">
              <w:rPr>
                <w:rFonts w:ascii="TimesNewRomanPSMT" w:eastAsia="TimesNewRomanPSMT" w:hAnsi="TimesNewRomanPSMT" w:cs="TimesNewRomanPSMT" w:hint="eastAsia"/>
                <w:color w:val="000000" w:themeColor="text1"/>
                <w:sz w:val="18"/>
                <w:szCs w:val="18"/>
              </w:rPr>
              <w:t xml:space="preserve">Effect of </w:t>
            </w:r>
            <w:r w:rsidRPr="00DE714D">
              <w:rPr>
                <w:rFonts w:ascii="TimesNewRomanPSMT" w:hAnsi="TimesNewRomanPSMT" w:cs="TimesNewRomanPSMT" w:hint="eastAsia"/>
                <w:color w:val="000000" w:themeColor="text1"/>
                <w:sz w:val="18"/>
                <w:szCs w:val="18"/>
              </w:rPr>
              <w:t>P</w:t>
            </w:r>
            <w:r w:rsidRPr="00DE714D">
              <w:rPr>
                <w:rFonts w:ascii="TimesNewRomanPSMT" w:eastAsia="TimesNewRomanPSMT" w:hAnsi="TimesNewRomanPSMT" w:cs="TimesNewRomanPSMT" w:hint="eastAsia"/>
                <w:color w:val="000000" w:themeColor="text1"/>
                <w:sz w:val="18"/>
                <w:szCs w:val="18"/>
              </w:rPr>
              <w:t xml:space="preserve">rotein </w:t>
            </w:r>
            <w:r w:rsidRPr="00DE714D">
              <w:rPr>
                <w:rFonts w:ascii="TimesNewRomanPSMT" w:hAnsi="TimesNewRomanPSMT" w:cs="TimesNewRomanPSMT" w:hint="eastAsia"/>
                <w:color w:val="000000" w:themeColor="text1"/>
                <w:sz w:val="18"/>
                <w:szCs w:val="18"/>
              </w:rPr>
              <w:t>G</w:t>
            </w:r>
            <w:r w:rsidRPr="00DE714D">
              <w:rPr>
                <w:rFonts w:ascii="TimesNewRomanPSMT" w:eastAsia="TimesNewRomanPSMT" w:hAnsi="TimesNewRomanPSMT" w:cs="TimesNewRomanPSMT" w:hint="eastAsia"/>
                <w:color w:val="000000" w:themeColor="text1"/>
                <w:sz w:val="18"/>
                <w:szCs w:val="18"/>
              </w:rPr>
              <w:t xml:space="preserve">lycosylation on </w:t>
            </w:r>
            <w:r w:rsidRPr="00DE714D">
              <w:rPr>
                <w:rFonts w:ascii="TimesNewRomanPSMT" w:hAnsi="TimesNewRomanPSMT" w:cs="TimesNewRomanPSMT" w:hint="eastAsia"/>
                <w:color w:val="000000" w:themeColor="text1"/>
                <w:sz w:val="18"/>
                <w:szCs w:val="18"/>
              </w:rPr>
              <w:t>P</w:t>
            </w:r>
            <w:r w:rsidRPr="00DE714D">
              <w:rPr>
                <w:rFonts w:ascii="TimesNewRomanPSMT" w:eastAsia="TimesNewRomanPSMT" w:hAnsi="TimesNewRomanPSMT" w:cs="TimesNewRomanPSMT" w:hint="eastAsia"/>
                <w:color w:val="000000" w:themeColor="text1"/>
                <w:sz w:val="18"/>
                <w:szCs w:val="18"/>
              </w:rPr>
              <w:t xml:space="preserve">ollution </w:t>
            </w:r>
            <w:r w:rsidRPr="00DE714D">
              <w:rPr>
                <w:rFonts w:ascii="TimesNewRomanPSMT" w:hAnsi="TimesNewRomanPSMT" w:cs="TimesNewRomanPSMT" w:hint="eastAsia"/>
                <w:color w:val="000000" w:themeColor="text1"/>
                <w:sz w:val="18"/>
                <w:szCs w:val="18"/>
              </w:rPr>
              <w:t>C</w:t>
            </w:r>
            <w:r w:rsidRPr="00DE714D">
              <w:rPr>
                <w:rFonts w:ascii="TimesNewRomanPSMT" w:eastAsia="TimesNewRomanPSMT" w:hAnsi="TimesNewRomanPSMT" w:cs="TimesNewRomanPSMT" w:hint="eastAsia"/>
                <w:color w:val="000000" w:themeColor="text1"/>
                <w:sz w:val="18"/>
                <w:szCs w:val="18"/>
              </w:rPr>
              <w:t xml:space="preserve">ontrol of </w:t>
            </w:r>
            <w:r w:rsidRPr="00DE714D">
              <w:rPr>
                <w:rFonts w:ascii="TimesNewRomanPSMT" w:hAnsi="TimesNewRomanPSMT" w:cs="TimesNewRomanPSMT" w:hint="eastAsia"/>
                <w:color w:val="000000" w:themeColor="text1"/>
                <w:sz w:val="18"/>
                <w:szCs w:val="18"/>
              </w:rPr>
              <w:t>B</w:t>
            </w:r>
            <w:r w:rsidRPr="00DE714D">
              <w:rPr>
                <w:rFonts w:ascii="TimesNewRomanPSMT" w:eastAsia="TimesNewRomanPSMT" w:hAnsi="TimesNewRomanPSMT" w:cs="TimesNewRomanPSMT" w:hint="eastAsia"/>
                <w:color w:val="000000" w:themeColor="text1"/>
                <w:sz w:val="18"/>
                <w:szCs w:val="18"/>
              </w:rPr>
              <w:t xml:space="preserve">enzo[a]pyrene and its </w:t>
            </w:r>
            <w:r w:rsidRPr="00DE714D">
              <w:rPr>
                <w:rFonts w:ascii="TimesNewRomanPSMT" w:hAnsi="TimesNewRomanPSMT" w:cs="TimesNewRomanPSMT" w:hint="eastAsia"/>
                <w:color w:val="000000" w:themeColor="text1"/>
                <w:sz w:val="18"/>
                <w:szCs w:val="18"/>
              </w:rPr>
              <w:t>M</w:t>
            </w:r>
            <w:r w:rsidRPr="00DE714D">
              <w:rPr>
                <w:rFonts w:ascii="TimesNewRomanPSMT" w:eastAsia="TimesNewRomanPSMT" w:hAnsi="TimesNewRomanPSMT" w:cs="TimesNewRomanPSMT" w:hint="eastAsia"/>
                <w:color w:val="000000" w:themeColor="text1"/>
                <w:sz w:val="18"/>
                <w:szCs w:val="18"/>
              </w:rPr>
              <w:t>etabolites</w:t>
            </w:r>
          </w:p>
        </w:tc>
        <w:tc>
          <w:tcPr>
            <w:tcW w:w="2182" w:type="dxa"/>
            <w:gridSpan w:val="11"/>
            <w:tcBorders>
              <w:top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8"/>
                <w:szCs w:val="18"/>
              </w:rPr>
            </w:pPr>
            <w:r w:rsidRPr="00DE714D">
              <w:rPr>
                <w:rFonts w:ascii="Times New Roman" w:hAnsi="Times New Roman"/>
                <w:color w:val="000000" w:themeColor="text1"/>
                <w:kern w:val="0"/>
                <w:sz w:val="18"/>
                <w:szCs w:val="18"/>
              </w:rPr>
              <w:t>国际会议</w:t>
            </w:r>
            <w:r w:rsidRPr="00DE714D">
              <w:rPr>
                <w:rFonts w:ascii="宋体" w:hAnsi="宋体" w:hint="eastAsia"/>
                <w:color w:val="000000" w:themeColor="text1"/>
                <w:kern w:val="0"/>
                <w:sz w:val="18"/>
                <w:szCs w:val="18"/>
              </w:rPr>
              <w:t>优秀论文奖</w:t>
            </w:r>
          </w:p>
          <w:p w:rsidR="00AA492F" w:rsidRPr="00DE714D" w:rsidRDefault="008F0A19">
            <w:pPr>
              <w:adjustRightInd w:val="0"/>
              <w:snapToGrid w:val="0"/>
              <w:jc w:val="center"/>
              <w:rPr>
                <w:rFonts w:ascii="宋体" w:hAnsi="宋体"/>
                <w:color w:val="000000" w:themeColor="text1"/>
                <w:kern w:val="0"/>
                <w:sz w:val="18"/>
                <w:szCs w:val="18"/>
              </w:rPr>
            </w:pPr>
            <w:r w:rsidRPr="00DE714D">
              <w:rPr>
                <w:rFonts w:ascii="Times New Roman" w:hAnsi="Times New Roman"/>
                <w:color w:val="000000" w:themeColor="text1"/>
                <w:kern w:val="0"/>
                <w:sz w:val="18"/>
                <w:szCs w:val="18"/>
              </w:rPr>
              <w:t>2023 3rd International Conference on Environmental Pollution and Governance</w:t>
            </w:r>
          </w:p>
        </w:tc>
        <w:tc>
          <w:tcPr>
            <w:tcW w:w="1843" w:type="dxa"/>
            <w:gridSpan w:val="13"/>
            <w:tcBorders>
              <w:top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张静</w:t>
            </w:r>
            <w:r w:rsidRPr="00DE714D">
              <w:rPr>
                <w:rFonts w:ascii="Times New Roman" w:hAnsi="Times New Roman" w:hint="eastAsia"/>
                <w:color w:val="000000" w:themeColor="text1"/>
                <w:kern w:val="0"/>
                <w:sz w:val="18"/>
                <w:szCs w:val="18"/>
              </w:rPr>
              <w:t>(1)</w:t>
            </w:r>
          </w:p>
        </w:tc>
        <w:tc>
          <w:tcPr>
            <w:tcW w:w="1102" w:type="dxa"/>
            <w:gridSpan w:val="3"/>
            <w:tcBorders>
              <w:top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2023</w:t>
            </w:r>
            <w:r w:rsidRPr="00DE714D">
              <w:rPr>
                <w:rFonts w:ascii="Times New Roman" w:hAnsi="Times New Roman"/>
                <w:color w:val="000000" w:themeColor="text1"/>
                <w:kern w:val="0"/>
                <w:sz w:val="18"/>
                <w:szCs w:val="18"/>
              </w:rPr>
              <w:t>年</w:t>
            </w:r>
            <w:r w:rsidRPr="00DE714D">
              <w:rPr>
                <w:rFonts w:ascii="Times New Roman" w:hAnsi="Times New Roman"/>
                <w:color w:val="000000" w:themeColor="text1"/>
                <w:kern w:val="0"/>
                <w:sz w:val="18"/>
                <w:szCs w:val="18"/>
              </w:rPr>
              <w:t>10</w:t>
            </w:r>
            <w:r w:rsidRPr="00DE714D">
              <w:rPr>
                <w:rFonts w:ascii="Times New Roman" w:hAnsi="Times New Roman"/>
                <w:color w:val="000000" w:themeColor="text1"/>
                <w:kern w:val="0"/>
                <w:sz w:val="18"/>
                <w:szCs w:val="18"/>
              </w:rPr>
              <w:t>月</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2" w:space="0" w:color="auto"/>
              <w:lef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2</w:t>
            </w:r>
          </w:p>
        </w:tc>
        <w:tc>
          <w:tcPr>
            <w:tcW w:w="2384" w:type="dxa"/>
            <w:gridSpan w:val="9"/>
            <w:vAlign w:val="center"/>
          </w:tcPr>
          <w:p w:rsidR="00AA492F" w:rsidRPr="00DE714D" w:rsidRDefault="008F0A19">
            <w:pPr>
              <w:adjustRightInd w:val="0"/>
              <w:snapToGrid w:val="0"/>
              <w:jc w:val="center"/>
              <w:rPr>
                <w:rFonts w:ascii="宋体" w:hAnsi="宋体"/>
                <w:color w:val="000000" w:themeColor="text1"/>
                <w:kern w:val="0"/>
                <w:sz w:val="18"/>
                <w:szCs w:val="18"/>
              </w:rPr>
            </w:pPr>
            <w:r w:rsidRPr="00DE714D">
              <w:rPr>
                <w:rFonts w:ascii="TimesNewRomanPSMT" w:eastAsia="TimesNewRomanPSMT" w:hAnsi="TimesNewRomanPSMT" w:cs="TimesNewRomanPSMT" w:hint="eastAsia"/>
                <w:color w:val="000000" w:themeColor="text1"/>
                <w:sz w:val="18"/>
                <w:szCs w:val="18"/>
              </w:rPr>
              <w:t xml:space="preserve">Study on </w:t>
            </w:r>
            <w:r w:rsidRPr="00DE714D">
              <w:rPr>
                <w:rFonts w:ascii="TimesNewRomanPSMT" w:hAnsi="TimesNewRomanPSMT" w:cs="TimesNewRomanPSMT" w:hint="eastAsia"/>
                <w:color w:val="000000" w:themeColor="text1"/>
                <w:sz w:val="18"/>
                <w:szCs w:val="18"/>
              </w:rPr>
              <w:t>S</w:t>
            </w:r>
            <w:r w:rsidRPr="00DE714D">
              <w:rPr>
                <w:rFonts w:ascii="TimesNewRomanPSMT" w:eastAsia="TimesNewRomanPSMT" w:hAnsi="TimesNewRomanPSMT" w:cs="TimesNewRomanPSMT" w:hint="eastAsia"/>
                <w:color w:val="000000" w:themeColor="text1"/>
                <w:sz w:val="18"/>
                <w:szCs w:val="18"/>
              </w:rPr>
              <w:t xml:space="preserve">imulated </w:t>
            </w:r>
            <w:r w:rsidRPr="00DE714D">
              <w:rPr>
                <w:rFonts w:ascii="TimesNewRomanPSMT" w:hAnsi="TimesNewRomanPSMT" w:cs="TimesNewRomanPSMT" w:hint="eastAsia"/>
                <w:color w:val="000000" w:themeColor="text1"/>
                <w:sz w:val="18"/>
                <w:szCs w:val="18"/>
              </w:rPr>
              <w:t>A</w:t>
            </w:r>
            <w:r w:rsidRPr="00DE714D">
              <w:rPr>
                <w:rFonts w:ascii="TimesNewRomanPSMT" w:eastAsia="TimesNewRomanPSMT" w:hAnsi="TimesNewRomanPSMT" w:cs="TimesNewRomanPSMT" w:hint="eastAsia"/>
                <w:color w:val="000000" w:themeColor="text1"/>
                <w:sz w:val="18"/>
                <w:szCs w:val="18"/>
              </w:rPr>
              <w:t xml:space="preserve">dsorption of </w:t>
            </w:r>
            <w:r w:rsidRPr="00DE714D">
              <w:rPr>
                <w:rFonts w:ascii="TimesNewRomanPSMT" w:hAnsi="TimesNewRomanPSMT" w:cs="TimesNewRomanPSMT" w:hint="eastAsia"/>
                <w:color w:val="000000" w:themeColor="text1"/>
                <w:sz w:val="18"/>
                <w:szCs w:val="18"/>
              </w:rPr>
              <w:t>T</w:t>
            </w:r>
            <w:r w:rsidRPr="00DE714D">
              <w:rPr>
                <w:rFonts w:ascii="TimesNewRomanPSMT" w:eastAsia="TimesNewRomanPSMT" w:hAnsi="TimesNewRomanPSMT" w:cs="TimesNewRomanPSMT" w:hint="eastAsia"/>
                <w:color w:val="000000" w:themeColor="text1"/>
                <w:sz w:val="18"/>
                <w:szCs w:val="18"/>
              </w:rPr>
              <w:t xml:space="preserve">wo </w:t>
            </w:r>
            <w:r w:rsidRPr="00DE714D">
              <w:rPr>
                <w:rFonts w:ascii="TimesNewRomanPSMT" w:hAnsi="TimesNewRomanPSMT" w:cs="TimesNewRomanPSMT" w:hint="eastAsia"/>
                <w:color w:val="000000" w:themeColor="text1"/>
                <w:sz w:val="18"/>
                <w:szCs w:val="18"/>
              </w:rPr>
              <w:t>K</w:t>
            </w:r>
            <w:r w:rsidRPr="00DE714D">
              <w:rPr>
                <w:rFonts w:ascii="TimesNewRomanPSMT" w:eastAsia="TimesNewRomanPSMT" w:hAnsi="TimesNewRomanPSMT" w:cs="TimesNewRomanPSMT" w:hint="eastAsia"/>
                <w:color w:val="000000" w:themeColor="text1"/>
                <w:sz w:val="18"/>
                <w:szCs w:val="18"/>
              </w:rPr>
              <w:t xml:space="preserve">inds of </w:t>
            </w:r>
            <w:r w:rsidRPr="00DE714D">
              <w:rPr>
                <w:rFonts w:ascii="TimesNewRomanPSMT" w:hAnsi="TimesNewRomanPSMT" w:cs="TimesNewRomanPSMT" w:hint="eastAsia"/>
                <w:color w:val="000000" w:themeColor="text1"/>
                <w:sz w:val="18"/>
                <w:szCs w:val="18"/>
              </w:rPr>
              <w:t>B</w:t>
            </w:r>
            <w:r w:rsidRPr="00DE714D">
              <w:rPr>
                <w:rFonts w:ascii="TimesNewRomanPSMT" w:eastAsia="TimesNewRomanPSMT" w:hAnsi="TimesNewRomanPSMT" w:cs="TimesNewRomanPSMT" w:hint="eastAsia"/>
                <w:color w:val="000000" w:themeColor="text1"/>
                <w:sz w:val="18"/>
                <w:szCs w:val="18"/>
              </w:rPr>
              <w:t xml:space="preserve">iochar on </w:t>
            </w:r>
            <w:r w:rsidRPr="00DE714D">
              <w:rPr>
                <w:rFonts w:ascii="TimesNewRomanPSMT" w:hAnsi="TimesNewRomanPSMT" w:cs="TimesNewRomanPSMT" w:hint="eastAsia"/>
                <w:color w:val="000000" w:themeColor="text1"/>
                <w:sz w:val="18"/>
                <w:szCs w:val="18"/>
              </w:rPr>
              <w:t>D</w:t>
            </w:r>
            <w:r w:rsidRPr="00DE714D">
              <w:rPr>
                <w:rFonts w:ascii="TimesNewRomanPSMT" w:eastAsia="TimesNewRomanPSMT" w:hAnsi="TimesNewRomanPSMT" w:cs="TimesNewRomanPSMT" w:hint="eastAsia"/>
                <w:color w:val="000000" w:themeColor="text1"/>
                <w:sz w:val="18"/>
                <w:szCs w:val="18"/>
              </w:rPr>
              <w:t xml:space="preserve">ifferent </w:t>
            </w:r>
            <w:r w:rsidRPr="00DE714D">
              <w:rPr>
                <w:rFonts w:ascii="TimesNewRomanPSMT" w:hAnsi="TimesNewRomanPSMT" w:cs="TimesNewRomanPSMT" w:hint="eastAsia"/>
                <w:color w:val="000000" w:themeColor="text1"/>
                <w:sz w:val="18"/>
                <w:szCs w:val="18"/>
              </w:rPr>
              <w:t>D</w:t>
            </w:r>
            <w:r w:rsidRPr="00DE714D">
              <w:rPr>
                <w:rFonts w:ascii="TimesNewRomanPSMT" w:eastAsia="TimesNewRomanPSMT" w:hAnsi="TimesNewRomanPSMT" w:cs="TimesNewRomanPSMT" w:hint="eastAsia"/>
                <w:color w:val="000000" w:themeColor="text1"/>
                <w:sz w:val="18"/>
                <w:szCs w:val="18"/>
              </w:rPr>
              <w:t xml:space="preserve">egradable </w:t>
            </w:r>
            <w:r w:rsidRPr="00DE714D">
              <w:rPr>
                <w:rFonts w:ascii="TimesNewRomanPSMT" w:hAnsi="TimesNewRomanPSMT" w:cs="TimesNewRomanPSMT" w:hint="eastAsia"/>
                <w:color w:val="000000" w:themeColor="text1"/>
                <w:sz w:val="18"/>
                <w:szCs w:val="18"/>
              </w:rPr>
              <w:t>M</w:t>
            </w:r>
            <w:r w:rsidRPr="00DE714D">
              <w:rPr>
                <w:rFonts w:ascii="TimesNewRomanPSMT" w:eastAsia="TimesNewRomanPSMT" w:hAnsi="TimesNewRomanPSMT" w:cs="TimesNewRomanPSMT" w:hint="eastAsia"/>
                <w:color w:val="000000" w:themeColor="text1"/>
                <w:sz w:val="18"/>
                <w:szCs w:val="18"/>
              </w:rPr>
              <w:t>icroplastics</w:t>
            </w:r>
          </w:p>
        </w:tc>
        <w:tc>
          <w:tcPr>
            <w:tcW w:w="2182" w:type="dxa"/>
            <w:gridSpan w:val="11"/>
            <w:vAlign w:val="center"/>
          </w:tcPr>
          <w:p w:rsidR="00AA492F" w:rsidRPr="00DE714D" w:rsidRDefault="008F0A19">
            <w:pPr>
              <w:adjustRightInd w:val="0"/>
              <w:snapToGrid w:val="0"/>
              <w:jc w:val="center"/>
              <w:rPr>
                <w:rFonts w:ascii="宋体" w:hAnsi="宋体"/>
                <w:color w:val="000000" w:themeColor="text1"/>
                <w:kern w:val="0"/>
                <w:sz w:val="18"/>
                <w:szCs w:val="18"/>
              </w:rPr>
            </w:pPr>
            <w:r w:rsidRPr="00DE714D">
              <w:rPr>
                <w:rFonts w:ascii="Times New Roman" w:hAnsi="Times New Roman"/>
                <w:color w:val="000000" w:themeColor="text1"/>
                <w:kern w:val="0"/>
                <w:sz w:val="18"/>
                <w:szCs w:val="18"/>
              </w:rPr>
              <w:t>国际会议</w:t>
            </w:r>
            <w:r w:rsidRPr="00DE714D">
              <w:rPr>
                <w:rFonts w:ascii="宋体" w:hAnsi="宋体" w:hint="eastAsia"/>
                <w:color w:val="000000" w:themeColor="text1"/>
                <w:kern w:val="0"/>
                <w:sz w:val="18"/>
                <w:szCs w:val="18"/>
              </w:rPr>
              <w:t>优秀论文奖</w:t>
            </w:r>
          </w:p>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2023 3rd International Conference on Environmental Pollution and Governance</w:t>
            </w:r>
          </w:p>
        </w:tc>
        <w:tc>
          <w:tcPr>
            <w:tcW w:w="1843" w:type="dxa"/>
            <w:gridSpan w:val="13"/>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陈斌</w:t>
            </w:r>
            <w:r w:rsidRPr="00DE714D">
              <w:rPr>
                <w:rFonts w:ascii="Times New Roman" w:hAnsi="Times New Roman" w:hint="eastAsia"/>
                <w:color w:val="000000" w:themeColor="text1"/>
                <w:kern w:val="0"/>
                <w:sz w:val="18"/>
                <w:szCs w:val="18"/>
              </w:rPr>
              <w:t>(1)</w:t>
            </w:r>
          </w:p>
        </w:tc>
        <w:tc>
          <w:tcPr>
            <w:tcW w:w="1102" w:type="dxa"/>
            <w:gridSpan w:val="3"/>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2023</w:t>
            </w:r>
            <w:r w:rsidRPr="00DE714D">
              <w:rPr>
                <w:rFonts w:ascii="Times New Roman" w:hAnsi="Times New Roman"/>
                <w:color w:val="000000" w:themeColor="text1"/>
                <w:kern w:val="0"/>
                <w:sz w:val="18"/>
                <w:szCs w:val="18"/>
              </w:rPr>
              <w:t>年</w:t>
            </w:r>
            <w:r w:rsidRPr="00DE714D">
              <w:rPr>
                <w:rFonts w:ascii="Times New Roman" w:hAnsi="Times New Roman"/>
                <w:color w:val="000000" w:themeColor="text1"/>
                <w:kern w:val="0"/>
                <w:sz w:val="18"/>
                <w:szCs w:val="18"/>
              </w:rPr>
              <w:t>10</w:t>
            </w:r>
            <w:r w:rsidRPr="00DE714D">
              <w:rPr>
                <w:rFonts w:ascii="Times New Roman" w:hAnsi="Times New Roman"/>
                <w:color w:val="000000" w:themeColor="text1"/>
                <w:kern w:val="0"/>
                <w:sz w:val="18"/>
                <w:szCs w:val="18"/>
              </w:rPr>
              <w:t>月</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2" w:space="0" w:color="auto"/>
              <w:lef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3</w:t>
            </w:r>
          </w:p>
        </w:tc>
        <w:tc>
          <w:tcPr>
            <w:tcW w:w="2384" w:type="dxa"/>
            <w:gridSpan w:val="9"/>
            <w:vAlign w:val="center"/>
          </w:tcPr>
          <w:p w:rsidR="00AA492F" w:rsidRPr="00DE714D" w:rsidRDefault="008F0A19">
            <w:pPr>
              <w:adjustRightInd w:val="0"/>
              <w:snapToGrid w:val="0"/>
              <w:jc w:val="center"/>
              <w:rPr>
                <w:rFonts w:ascii="宋体" w:hAnsi="宋体"/>
                <w:color w:val="000000" w:themeColor="text1"/>
                <w:kern w:val="0"/>
                <w:sz w:val="18"/>
                <w:szCs w:val="18"/>
              </w:rPr>
            </w:pPr>
            <w:proofErr w:type="gramStart"/>
            <w:r w:rsidRPr="00DE714D">
              <w:rPr>
                <w:rFonts w:ascii="宋体" w:hAnsi="宋体" w:hint="eastAsia"/>
                <w:color w:val="000000" w:themeColor="text1"/>
                <w:kern w:val="0"/>
                <w:sz w:val="18"/>
                <w:szCs w:val="18"/>
              </w:rPr>
              <w:t>思政融合</w:t>
            </w:r>
            <w:proofErr w:type="gramEnd"/>
            <w:r w:rsidRPr="00DE714D">
              <w:rPr>
                <w:rFonts w:ascii="宋体" w:hAnsi="宋体" w:hint="eastAsia"/>
                <w:color w:val="000000" w:themeColor="text1"/>
                <w:kern w:val="0"/>
                <w:sz w:val="18"/>
                <w:szCs w:val="18"/>
              </w:rPr>
              <w:t>、创新驱动、卓越建设：环境学科应用型创新人才培养模式构建与实践</w:t>
            </w:r>
          </w:p>
        </w:tc>
        <w:tc>
          <w:tcPr>
            <w:tcW w:w="2182" w:type="dxa"/>
            <w:gridSpan w:val="11"/>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宋体" w:hAnsi="宋体" w:hint="eastAsia"/>
                <w:color w:val="000000" w:themeColor="text1"/>
                <w:kern w:val="0"/>
                <w:sz w:val="18"/>
                <w:szCs w:val="18"/>
              </w:rPr>
              <w:t>福建省高等教育教学成果二等奖</w:t>
            </w:r>
          </w:p>
        </w:tc>
        <w:tc>
          <w:tcPr>
            <w:tcW w:w="1843" w:type="dxa"/>
            <w:gridSpan w:val="13"/>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hint="eastAsia"/>
                <w:color w:val="000000" w:themeColor="text1"/>
                <w:kern w:val="0"/>
                <w:sz w:val="18"/>
                <w:szCs w:val="18"/>
              </w:rPr>
              <w:t>廖颖敏</w:t>
            </w:r>
            <w:r w:rsidRPr="00DE714D">
              <w:rPr>
                <w:rFonts w:ascii="Times New Roman" w:hAnsi="Times New Roman" w:hint="eastAsia"/>
                <w:color w:val="000000" w:themeColor="text1"/>
                <w:kern w:val="0"/>
                <w:sz w:val="18"/>
                <w:szCs w:val="18"/>
              </w:rPr>
              <w:t>(1),</w:t>
            </w:r>
            <w:r w:rsidRPr="00DE714D">
              <w:rPr>
                <w:rFonts w:ascii="Times New Roman" w:hAnsi="Times New Roman" w:hint="eastAsia"/>
                <w:color w:val="000000" w:themeColor="text1"/>
                <w:kern w:val="0"/>
                <w:sz w:val="18"/>
                <w:szCs w:val="18"/>
              </w:rPr>
              <w:t>孙鲁闽</w:t>
            </w:r>
            <w:r w:rsidRPr="00DE714D">
              <w:rPr>
                <w:rFonts w:ascii="Times New Roman" w:hAnsi="Times New Roman" w:hint="eastAsia"/>
                <w:color w:val="000000" w:themeColor="text1"/>
                <w:kern w:val="0"/>
                <w:sz w:val="18"/>
                <w:szCs w:val="18"/>
              </w:rPr>
              <w:t>(2),</w:t>
            </w:r>
            <w:r w:rsidRPr="00DE714D">
              <w:rPr>
                <w:rFonts w:ascii="Times New Roman" w:hAnsi="Times New Roman" w:hint="eastAsia"/>
                <w:color w:val="000000" w:themeColor="text1"/>
                <w:kern w:val="0"/>
                <w:sz w:val="18"/>
                <w:szCs w:val="18"/>
              </w:rPr>
              <w:t>张静</w:t>
            </w:r>
            <w:r w:rsidRPr="00DE714D">
              <w:rPr>
                <w:rFonts w:ascii="Times New Roman" w:hAnsi="Times New Roman" w:hint="eastAsia"/>
                <w:color w:val="000000" w:themeColor="text1"/>
                <w:kern w:val="0"/>
                <w:sz w:val="18"/>
                <w:szCs w:val="18"/>
              </w:rPr>
              <w:t>(3),</w:t>
            </w:r>
            <w:r w:rsidRPr="00DE714D">
              <w:rPr>
                <w:rFonts w:ascii="Times New Roman" w:hAnsi="Times New Roman" w:hint="eastAsia"/>
                <w:color w:val="000000" w:themeColor="text1"/>
                <w:kern w:val="0"/>
                <w:sz w:val="18"/>
                <w:szCs w:val="18"/>
              </w:rPr>
              <w:t>刘兴强</w:t>
            </w:r>
            <w:r w:rsidRPr="00DE714D">
              <w:rPr>
                <w:rFonts w:ascii="Times New Roman" w:hAnsi="Times New Roman" w:hint="eastAsia"/>
                <w:color w:val="000000" w:themeColor="text1"/>
                <w:kern w:val="0"/>
                <w:sz w:val="18"/>
                <w:szCs w:val="18"/>
              </w:rPr>
              <w:t>(4),</w:t>
            </w:r>
            <w:r w:rsidRPr="00DE714D">
              <w:rPr>
                <w:rFonts w:ascii="Times New Roman" w:hAnsi="Times New Roman" w:hint="eastAsia"/>
                <w:color w:val="000000" w:themeColor="text1"/>
                <w:kern w:val="0"/>
                <w:sz w:val="18"/>
                <w:szCs w:val="18"/>
              </w:rPr>
              <w:t>张勇</w:t>
            </w:r>
            <w:r w:rsidRPr="00DE714D">
              <w:rPr>
                <w:rFonts w:ascii="Times New Roman" w:hAnsi="Times New Roman" w:hint="eastAsia"/>
                <w:color w:val="000000" w:themeColor="text1"/>
                <w:kern w:val="0"/>
                <w:sz w:val="18"/>
                <w:szCs w:val="18"/>
              </w:rPr>
              <w:t>(5),</w:t>
            </w:r>
            <w:r w:rsidRPr="00DE714D">
              <w:rPr>
                <w:rFonts w:ascii="Times New Roman" w:hAnsi="Times New Roman" w:hint="eastAsia"/>
                <w:color w:val="000000" w:themeColor="text1"/>
                <w:kern w:val="0"/>
                <w:sz w:val="18"/>
                <w:szCs w:val="18"/>
              </w:rPr>
              <w:t>查晓松</w:t>
            </w:r>
            <w:r w:rsidRPr="00DE714D">
              <w:rPr>
                <w:rFonts w:ascii="Times New Roman" w:hAnsi="Times New Roman" w:hint="eastAsia"/>
                <w:color w:val="000000" w:themeColor="text1"/>
                <w:kern w:val="0"/>
                <w:sz w:val="18"/>
                <w:szCs w:val="18"/>
              </w:rPr>
              <w:t>(6),</w:t>
            </w:r>
            <w:r w:rsidRPr="00DE714D">
              <w:rPr>
                <w:rFonts w:ascii="Times New Roman" w:hAnsi="Times New Roman" w:hint="eastAsia"/>
                <w:color w:val="000000" w:themeColor="text1"/>
                <w:kern w:val="0"/>
                <w:sz w:val="18"/>
                <w:szCs w:val="18"/>
              </w:rPr>
              <w:t>黄强</w:t>
            </w:r>
            <w:r w:rsidRPr="00DE714D">
              <w:rPr>
                <w:rFonts w:ascii="Times New Roman" w:hAnsi="Times New Roman" w:hint="eastAsia"/>
                <w:color w:val="000000" w:themeColor="text1"/>
                <w:kern w:val="0"/>
                <w:sz w:val="18"/>
                <w:szCs w:val="18"/>
              </w:rPr>
              <w:t>(7),</w:t>
            </w:r>
            <w:r w:rsidRPr="00DE714D">
              <w:rPr>
                <w:rFonts w:ascii="Times New Roman" w:hAnsi="Times New Roman" w:hint="eastAsia"/>
                <w:color w:val="000000" w:themeColor="text1"/>
                <w:kern w:val="0"/>
                <w:sz w:val="18"/>
                <w:szCs w:val="18"/>
              </w:rPr>
              <w:t>卢昌义</w:t>
            </w:r>
            <w:r w:rsidRPr="00DE714D">
              <w:rPr>
                <w:rFonts w:ascii="Times New Roman" w:hAnsi="Times New Roman" w:hint="eastAsia"/>
                <w:color w:val="000000" w:themeColor="text1"/>
                <w:kern w:val="0"/>
                <w:sz w:val="18"/>
                <w:szCs w:val="18"/>
              </w:rPr>
              <w:t>(8)</w:t>
            </w:r>
          </w:p>
        </w:tc>
        <w:tc>
          <w:tcPr>
            <w:tcW w:w="1102" w:type="dxa"/>
            <w:gridSpan w:val="3"/>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2022</w:t>
            </w:r>
            <w:r w:rsidRPr="00DE714D">
              <w:rPr>
                <w:rFonts w:ascii="Times New Roman" w:hAnsi="Times New Roman"/>
                <w:color w:val="000000" w:themeColor="text1"/>
                <w:kern w:val="0"/>
                <w:sz w:val="18"/>
                <w:szCs w:val="18"/>
              </w:rPr>
              <w:t>年</w:t>
            </w:r>
            <w:r w:rsidRPr="00DE714D">
              <w:rPr>
                <w:rFonts w:ascii="Times New Roman" w:hAnsi="Times New Roman"/>
                <w:color w:val="000000" w:themeColor="text1"/>
                <w:kern w:val="0"/>
                <w:sz w:val="18"/>
                <w:szCs w:val="18"/>
              </w:rPr>
              <w:t>12</w:t>
            </w:r>
            <w:r w:rsidRPr="00DE714D">
              <w:rPr>
                <w:rFonts w:ascii="Times New Roman" w:hAnsi="Times New Roman"/>
                <w:color w:val="000000" w:themeColor="text1"/>
                <w:kern w:val="0"/>
                <w:sz w:val="18"/>
                <w:szCs w:val="18"/>
              </w:rPr>
              <w:t>月</w:t>
            </w:r>
          </w:p>
        </w:tc>
      </w:tr>
      <w:tr w:rsidR="00AA492F" w:rsidRPr="00DE714D">
        <w:trPr>
          <w:trHeight w:val="773"/>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9276" w:type="dxa"/>
            <w:gridSpan w:val="39"/>
            <w:tcBorders>
              <w:left w:val="single" w:sz="6" w:space="0" w:color="auto"/>
              <w:bottom w:val="single" w:sz="6" w:space="0" w:color="auto"/>
            </w:tcBorders>
            <w:vAlign w:val="center"/>
          </w:tcPr>
          <w:p w:rsidR="00AA492F" w:rsidRPr="00DE714D" w:rsidRDefault="008F0A19">
            <w:pPr>
              <w:adjustRightInd w:val="0"/>
              <w:snapToGrid w:val="0"/>
              <w:jc w:val="left"/>
              <w:rPr>
                <w:color w:val="000000" w:themeColor="text1"/>
              </w:rPr>
            </w:pPr>
            <w:r w:rsidRPr="00DE714D">
              <w:rPr>
                <w:rFonts w:ascii="宋体" w:hAnsi="宋体" w:hint="eastAsia"/>
                <w:color w:val="000000" w:themeColor="text1"/>
                <w:kern w:val="0"/>
                <w:sz w:val="16"/>
                <w:szCs w:val="16"/>
              </w:rPr>
              <w:t>备注说明：</w:t>
            </w:r>
            <w:r w:rsidRPr="00DE714D">
              <w:rPr>
                <w:rFonts w:ascii="宋体" w:hAnsi="宋体" w:hint="eastAsia"/>
                <w:b/>
                <w:bCs/>
                <w:color w:val="000000" w:themeColor="text1"/>
                <w:kern w:val="0"/>
                <w:sz w:val="16"/>
                <w:szCs w:val="16"/>
              </w:rPr>
              <w:t>《海沧湾红树林生态建设助力蓝色海湾整治的技术创新及应用成效》成果在厦门市科技局登记为科技成果，并顺利申报2023年福建省科技进步奖（目前还未公布评审结果）。</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val="restart"/>
            <w:tcBorders>
              <w:top w:val="single" w:sz="6" w:space="0" w:color="auto"/>
              <w:left w:val="single" w:sz="6" w:space="0" w:color="auto"/>
              <w:bottom w:val="single" w:sz="2" w:space="0" w:color="auto"/>
              <w:righ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承担</w:t>
            </w:r>
            <w:r w:rsidRPr="00DE714D">
              <w:rPr>
                <w:rFonts w:ascii="宋体" w:hAnsi="宋体" w:hint="eastAsia"/>
                <w:color w:val="000000" w:themeColor="text1"/>
                <w:kern w:val="0"/>
                <w:sz w:val="16"/>
                <w:szCs w:val="16"/>
              </w:rPr>
              <w:t>任务</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研究经费</w:t>
            </w:r>
          </w:p>
        </w:tc>
        <w:tc>
          <w:tcPr>
            <w:tcW w:w="1665" w:type="dxa"/>
            <w:gridSpan w:val="7"/>
            <w:tcBorders>
              <w:top w:val="single" w:sz="2" w:space="0" w:color="auto"/>
              <w:left w:val="single" w:sz="6" w:space="0" w:color="auto"/>
              <w:bottom w:val="single" w:sz="2" w:space="0" w:color="auto"/>
            </w:tcBorders>
            <w:tcMar>
              <w:left w:w="57"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三</w:t>
            </w:r>
            <w:r w:rsidRPr="00DE714D">
              <w:rPr>
                <w:rFonts w:ascii="宋体" w:hAnsi="宋体"/>
                <w:color w:val="000000" w:themeColor="text1"/>
                <w:kern w:val="0"/>
                <w:sz w:val="16"/>
                <w:szCs w:val="16"/>
              </w:rPr>
              <w:t>年项目到账总经费</w:t>
            </w:r>
          </w:p>
        </w:tc>
        <w:tc>
          <w:tcPr>
            <w:tcW w:w="862" w:type="dxa"/>
            <w:gridSpan w:val="2"/>
            <w:tcBorders>
              <w:top w:val="single" w:sz="6"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531.32</w:t>
            </w:r>
            <w:r w:rsidRPr="00DE714D">
              <w:rPr>
                <w:rFonts w:ascii="宋体" w:hAnsi="宋体"/>
                <w:b/>
                <w:bCs/>
                <w:color w:val="000000" w:themeColor="text1"/>
                <w:kern w:val="0"/>
                <w:sz w:val="16"/>
                <w:szCs w:val="16"/>
              </w:rPr>
              <w:t>万元</w:t>
            </w:r>
          </w:p>
        </w:tc>
        <w:tc>
          <w:tcPr>
            <w:tcW w:w="1393" w:type="dxa"/>
            <w:gridSpan w:val="6"/>
            <w:tcBorders>
              <w:top w:val="single" w:sz="2" w:space="0" w:color="auto"/>
              <w:bottom w:val="single" w:sz="2"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前20项重点</w:t>
            </w:r>
            <w:r w:rsidRPr="00DE714D">
              <w:rPr>
                <w:rFonts w:ascii="宋体" w:hAnsi="宋体" w:hint="eastAsia"/>
                <w:color w:val="000000" w:themeColor="text1"/>
                <w:kern w:val="0"/>
                <w:sz w:val="16"/>
                <w:szCs w:val="16"/>
              </w:rPr>
              <w:t>任务</w:t>
            </w:r>
          </w:p>
        </w:tc>
        <w:tc>
          <w:tcPr>
            <w:tcW w:w="4177" w:type="dxa"/>
            <w:gridSpan w:val="22"/>
            <w:tcBorders>
              <w:top w:val="single" w:sz="6" w:space="0" w:color="auto"/>
              <w:bottom w:val="single" w:sz="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551.37</w:t>
            </w:r>
            <w:r w:rsidRPr="00DE714D">
              <w:rPr>
                <w:rFonts w:ascii="宋体" w:hAnsi="宋体"/>
                <w:color w:val="000000" w:themeColor="text1"/>
                <w:kern w:val="0"/>
                <w:sz w:val="16"/>
                <w:szCs w:val="16"/>
              </w:rPr>
              <w:t>万元</w:t>
            </w:r>
          </w:p>
        </w:tc>
      </w:tr>
      <w:tr w:rsidR="00AA492F" w:rsidRPr="00DE714D">
        <w:trPr>
          <w:trHeight w:val="441"/>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top w:val="single" w:sz="2" w:space="0" w:color="auto"/>
              <w:left w:val="single" w:sz="6" w:space="0" w:color="auto"/>
              <w:bottom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18" w:type="dxa"/>
            <w:gridSpan w:val="4"/>
            <w:tcBorders>
              <w:top w:val="single" w:sz="2" w:space="0" w:color="auto"/>
              <w:left w:val="single" w:sz="6" w:space="0" w:color="auto"/>
              <w:bottom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纵向经费</w:t>
            </w:r>
          </w:p>
        </w:tc>
        <w:tc>
          <w:tcPr>
            <w:tcW w:w="747" w:type="dxa"/>
            <w:gridSpan w:val="3"/>
            <w:tcBorders>
              <w:top w:val="single" w:sz="2" w:space="0" w:color="auto"/>
              <w:bottom w:val="single" w:sz="6" w:space="0" w:color="auto"/>
            </w:tcBorders>
            <w:tcMar>
              <w:left w:w="0" w:type="dxa"/>
              <w:right w:w="0" w:type="dxa"/>
            </w:tcMar>
            <w:vAlign w:val="center"/>
          </w:tcPr>
          <w:p w:rsidR="00AA492F" w:rsidRPr="00DE714D" w:rsidRDefault="008F0A19">
            <w:pPr>
              <w:widowControl/>
              <w:adjustRightInd w:val="0"/>
              <w:snapToGrid w:val="0"/>
              <w:jc w:val="right"/>
              <w:rPr>
                <w:rFonts w:ascii="宋体" w:hAnsi="宋体"/>
                <w:b/>
                <w:bCs/>
                <w:color w:val="000000" w:themeColor="text1"/>
                <w:kern w:val="0"/>
                <w:sz w:val="16"/>
                <w:szCs w:val="16"/>
              </w:rPr>
            </w:pPr>
            <w:r w:rsidRPr="00DE714D">
              <w:rPr>
                <w:rFonts w:ascii="宋体" w:hAnsi="宋体" w:hint="eastAsia"/>
                <w:b/>
                <w:bCs/>
                <w:color w:val="000000" w:themeColor="text1"/>
                <w:kern w:val="0"/>
                <w:sz w:val="16"/>
                <w:szCs w:val="16"/>
              </w:rPr>
              <w:t>168</w:t>
            </w:r>
          </w:p>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color w:val="000000" w:themeColor="text1"/>
                <w:kern w:val="0"/>
                <w:sz w:val="16"/>
                <w:szCs w:val="16"/>
              </w:rPr>
              <w:t>万元</w:t>
            </w:r>
          </w:p>
        </w:tc>
        <w:tc>
          <w:tcPr>
            <w:tcW w:w="862" w:type="dxa"/>
            <w:gridSpan w:val="2"/>
            <w:tcBorders>
              <w:top w:val="single" w:sz="2" w:space="0" w:color="auto"/>
              <w:bottom w:val="single" w:sz="6" w:space="0" w:color="auto"/>
            </w:tcBorders>
            <w:tcMar>
              <w:left w:w="0" w:type="dxa"/>
              <w:right w:w="0" w:type="dxa"/>
            </w:tcMar>
            <w:vAlign w:val="center"/>
          </w:tcPr>
          <w:p w:rsidR="00AA492F" w:rsidRPr="00DE714D" w:rsidRDefault="008F0A19">
            <w:pPr>
              <w:widowControl/>
              <w:tabs>
                <w:tab w:val="left" w:pos="0"/>
              </w:tabs>
              <w:adjustRightInd w:val="0"/>
              <w:snapToGrid w:val="0"/>
              <w:ind w:right="-5"/>
              <w:jc w:val="center"/>
              <w:rPr>
                <w:rFonts w:ascii="宋体" w:hAnsi="宋体"/>
                <w:color w:val="000000" w:themeColor="text1"/>
                <w:kern w:val="0"/>
                <w:sz w:val="16"/>
                <w:szCs w:val="16"/>
              </w:rPr>
            </w:pPr>
            <w:r w:rsidRPr="00DE714D">
              <w:rPr>
                <w:rFonts w:ascii="宋体" w:hAnsi="宋体"/>
                <w:color w:val="000000" w:themeColor="text1"/>
                <w:kern w:val="0"/>
                <w:sz w:val="16"/>
                <w:szCs w:val="16"/>
              </w:rPr>
              <w:t>横向经费</w:t>
            </w:r>
          </w:p>
        </w:tc>
        <w:tc>
          <w:tcPr>
            <w:tcW w:w="1633" w:type="dxa"/>
            <w:gridSpan w:val="8"/>
            <w:tcBorders>
              <w:top w:val="single" w:sz="2" w:space="0" w:color="auto"/>
              <w:bottom w:val="single" w:sz="6" w:space="0" w:color="auto"/>
            </w:tcBorders>
            <w:tcMar>
              <w:left w:w="0" w:type="dxa"/>
              <w:right w:w="0" w:type="dxa"/>
            </w:tcMar>
            <w:vAlign w:val="center"/>
          </w:tcPr>
          <w:p w:rsidR="00AA492F" w:rsidRPr="00DE714D" w:rsidRDefault="008F0A19">
            <w:pPr>
              <w:widowControl/>
              <w:adjustRightInd w:val="0"/>
              <w:snapToGrid w:val="0"/>
              <w:jc w:val="right"/>
              <w:rPr>
                <w:rFonts w:ascii="宋体" w:hAnsi="宋体"/>
                <w:b/>
                <w:bCs/>
                <w:color w:val="000000" w:themeColor="text1"/>
                <w:kern w:val="0"/>
                <w:sz w:val="16"/>
                <w:szCs w:val="16"/>
              </w:rPr>
            </w:pPr>
            <w:r w:rsidRPr="00DE714D">
              <w:rPr>
                <w:rFonts w:ascii="宋体" w:hAnsi="宋体" w:hint="eastAsia"/>
                <w:b/>
                <w:bCs/>
                <w:color w:val="000000" w:themeColor="text1"/>
                <w:kern w:val="0"/>
                <w:sz w:val="16"/>
                <w:szCs w:val="16"/>
              </w:rPr>
              <w:t>363.32</w:t>
            </w:r>
          </w:p>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color w:val="000000" w:themeColor="text1"/>
                <w:kern w:val="0"/>
                <w:sz w:val="16"/>
                <w:szCs w:val="16"/>
              </w:rPr>
              <w:t>万元</w:t>
            </w:r>
          </w:p>
        </w:tc>
        <w:tc>
          <w:tcPr>
            <w:tcW w:w="1563" w:type="dxa"/>
            <w:gridSpan w:val="10"/>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人均经费</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(纵向+横向)/实验室人员数</w:t>
            </w:r>
          </w:p>
        </w:tc>
        <w:tc>
          <w:tcPr>
            <w:tcW w:w="2374" w:type="dxa"/>
            <w:gridSpan w:val="10"/>
            <w:tcBorders>
              <w:top w:val="single" w:sz="2" w:space="0" w:color="auto"/>
              <w:bottom w:val="single" w:sz="6" w:space="0" w:color="auto"/>
            </w:tcBorders>
            <w:tcMar>
              <w:left w:w="0" w:type="dxa"/>
              <w:right w:w="0" w:type="dxa"/>
            </w:tcMar>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15.63</w:t>
            </w:r>
            <w:r w:rsidRPr="00DE714D">
              <w:rPr>
                <w:rFonts w:ascii="宋体" w:hAnsi="宋体"/>
                <w:color w:val="000000" w:themeColor="text1"/>
                <w:kern w:val="0"/>
                <w:sz w:val="16"/>
                <w:szCs w:val="16"/>
              </w:rPr>
              <w:t>万元/人</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tcBorders>
              <w:top w:val="single" w:sz="2" w:space="0" w:color="auto"/>
              <w:left w:val="single" w:sz="6" w:space="0" w:color="auto"/>
              <w:bottom w:val="single" w:sz="6" w:space="0" w:color="auto"/>
              <w:righ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科技</w:t>
            </w:r>
            <w:r w:rsidRPr="00DE714D">
              <w:rPr>
                <w:rFonts w:ascii="宋体" w:hAnsi="宋体"/>
                <w:color w:val="000000" w:themeColor="text1"/>
                <w:kern w:val="0"/>
                <w:sz w:val="16"/>
                <w:szCs w:val="16"/>
              </w:rPr>
              <w:t>成果转化</w:t>
            </w:r>
          </w:p>
        </w:tc>
        <w:tc>
          <w:tcPr>
            <w:tcW w:w="918" w:type="dxa"/>
            <w:gridSpan w:val="4"/>
            <w:tcBorders>
              <w:top w:val="single" w:sz="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科技</w:t>
            </w:r>
            <w:r w:rsidRPr="00DE714D">
              <w:rPr>
                <w:rFonts w:ascii="宋体" w:hAnsi="宋体"/>
                <w:color w:val="000000" w:themeColor="text1"/>
                <w:kern w:val="0"/>
                <w:sz w:val="16"/>
                <w:szCs w:val="16"/>
              </w:rPr>
              <w:t>成果转化</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合同项数</w:t>
            </w:r>
          </w:p>
        </w:tc>
        <w:tc>
          <w:tcPr>
            <w:tcW w:w="747" w:type="dxa"/>
            <w:gridSpan w:val="3"/>
            <w:tcBorders>
              <w:top w:val="single" w:sz="2"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21</w:t>
            </w:r>
            <w:r w:rsidRPr="00DE714D">
              <w:rPr>
                <w:rFonts w:ascii="宋体" w:hAnsi="宋体"/>
                <w:color w:val="000000" w:themeColor="text1"/>
                <w:kern w:val="0"/>
                <w:sz w:val="16"/>
                <w:szCs w:val="16"/>
              </w:rPr>
              <w:t>项</w:t>
            </w:r>
          </w:p>
        </w:tc>
        <w:tc>
          <w:tcPr>
            <w:tcW w:w="2495" w:type="dxa"/>
            <w:gridSpan w:val="10"/>
            <w:tcBorders>
              <w:top w:val="single" w:sz="2" w:space="0" w:color="auto"/>
              <w:bottom w:val="single" w:sz="2"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科技成果</w:t>
            </w:r>
            <w:r w:rsidRPr="00DE714D">
              <w:rPr>
                <w:rFonts w:ascii="宋体" w:hAnsi="宋体"/>
                <w:color w:val="000000" w:themeColor="text1"/>
                <w:kern w:val="0"/>
                <w:sz w:val="16"/>
                <w:szCs w:val="16"/>
              </w:rPr>
              <w:t>转化</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合同金额</w:t>
            </w:r>
          </w:p>
        </w:tc>
        <w:tc>
          <w:tcPr>
            <w:tcW w:w="1116" w:type="dxa"/>
            <w:gridSpan w:val="7"/>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right"/>
              <w:rPr>
                <w:rFonts w:ascii="宋体" w:hAnsi="宋体"/>
                <w:b/>
                <w:bCs/>
                <w:color w:val="000000" w:themeColor="text1"/>
                <w:kern w:val="0"/>
                <w:sz w:val="16"/>
                <w:szCs w:val="16"/>
              </w:rPr>
            </w:pPr>
            <w:r w:rsidRPr="00DE714D">
              <w:rPr>
                <w:rFonts w:ascii="宋体" w:hAnsi="宋体" w:hint="eastAsia"/>
                <w:b/>
                <w:bCs/>
                <w:color w:val="000000" w:themeColor="text1"/>
                <w:kern w:val="0"/>
                <w:sz w:val="16"/>
                <w:szCs w:val="16"/>
              </w:rPr>
              <w:t>421.26</w:t>
            </w:r>
          </w:p>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万元</w:t>
            </w:r>
          </w:p>
        </w:tc>
        <w:tc>
          <w:tcPr>
            <w:tcW w:w="1393" w:type="dxa"/>
            <w:gridSpan w:val="8"/>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科技成果</w:t>
            </w:r>
            <w:r w:rsidRPr="00DE714D">
              <w:rPr>
                <w:rFonts w:ascii="宋体" w:hAnsi="宋体"/>
                <w:color w:val="000000" w:themeColor="text1"/>
                <w:kern w:val="0"/>
                <w:sz w:val="16"/>
                <w:szCs w:val="16"/>
              </w:rPr>
              <w:t>转化</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到账金额</w:t>
            </w:r>
          </w:p>
        </w:tc>
        <w:tc>
          <w:tcPr>
            <w:tcW w:w="1428" w:type="dxa"/>
            <w:gridSpan w:val="5"/>
            <w:tcBorders>
              <w:top w:val="single" w:sz="2"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401.07</w:t>
            </w:r>
            <w:r w:rsidRPr="00DE714D">
              <w:rPr>
                <w:rFonts w:ascii="宋体" w:hAnsi="宋体"/>
                <w:color w:val="000000" w:themeColor="text1"/>
                <w:kern w:val="0"/>
                <w:sz w:val="16"/>
                <w:szCs w:val="16"/>
              </w:rPr>
              <w:t>万元</w:t>
            </w:r>
          </w:p>
        </w:tc>
      </w:tr>
      <w:tr w:rsidR="00AA492F" w:rsidRPr="00DE714D">
        <w:trPr>
          <w:trHeight w:val="425"/>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tcBorders>
              <w:top w:val="single" w:sz="6" w:space="0" w:color="auto"/>
              <w:left w:val="single" w:sz="6" w:space="0" w:color="auto"/>
              <w:bottom w:val="single" w:sz="2" w:space="0" w:color="auto"/>
              <w:righ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标准与规范</w:t>
            </w:r>
          </w:p>
        </w:tc>
        <w:tc>
          <w:tcPr>
            <w:tcW w:w="2527" w:type="dxa"/>
            <w:gridSpan w:val="9"/>
            <w:tcBorders>
              <w:top w:val="single" w:sz="6"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国家标准</w:t>
            </w:r>
          </w:p>
        </w:tc>
        <w:tc>
          <w:tcPr>
            <w:tcW w:w="1633" w:type="dxa"/>
            <w:gridSpan w:val="8"/>
            <w:tcBorders>
              <w:top w:val="single" w:sz="6"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0</w:t>
            </w:r>
            <w:r w:rsidRPr="00DE714D">
              <w:rPr>
                <w:rFonts w:ascii="宋体" w:hAnsi="宋体"/>
                <w:color w:val="000000" w:themeColor="text1"/>
                <w:kern w:val="0"/>
                <w:sz w:val="16"/>
                <w:szCs w:val="16"/>
              </w:rPr>
              <w:t>项</w:t>
            </w:r>
          </w:p>
        </w:tc>
        <w:tc>
          <w:tcPr>
            <w:tcW w:w="1563" w:type="dxa"/>
            <w:gridSpan w:val="10"/>
            <w:tcBorders>
              <w:top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行业/地方标准</w:t>
            </w:r>
          </w:p>
        </w:tc>
        <w:tc>
          <w:tcPr>
            <w:tcW w:w="2374" w:type="dxa"/>
            <w:gridSpan w:val="10"/>
            <w:tcBorders>
              <w:top w:val="single" w:sz="6"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1</w:t>
            </w:r>
            <w:r w:rsidRPr="00DE714D">
              <w:rPr>
                <w:rFonts w:ascii="宋体" w:hAnsi="宋体"/>
                <w:color w:val="000000" w:themeColor="text1"/>
                <w:kern w:val="0"/>
                <w:sz w:val="16"/>
                <w:szCs w:val="16"/>
              </w:rPr>
              <w:t>项</w:t>
            </w:r>
          </w:p>
        </w:tc>
      </w:tr>
      <w:tr w:rsidR="00AA492F" w:rsidRPr="00DE714D">
        <w:trPr>
          <w:trHeight w:val="425"/>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val="restart"/>
            <w:tcBorders>
              <w:top w:val="single" w:sz="4" w:space="0" w:color="auto"/>
              <w:left w:val="single" w:sz="6"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代表性</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研究成果</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(不超过</w:t>
            </w:r>
            <w:r w:rsidRPr="00DE714D">
              <w:rPr>
                <w:rFonts w:ascii="宋体" w:hAnsi="宋体" w:hint="eastAsia"/>
                <w:color w:val="000000" w:themeColor="text1"/>
                <w:kern w:val="0"/>
                <w:sz w:val="16"/>
                <w:szCs w:val="16"/>
              </w:rPr>
              <w:t>10</w:t>
            </w:r>
            <w:r w:rsidRPr="00DE714D">
              <w:rPr>
                <w:rFonts w:ascii="宋体" w:hAnsi="宋体"/>
                <w:color w:val="000000" w:themeColor="text1"/>
                <w:kern w:val="0"/>
                <w:sz w:val="16"/>
                <w:szCs w:val="16"/>
              </w:rPr>
              <w:t>项</w:t>
            </w:r>
            <w:r w:rsidRPr="00DE714D">
              <w:rPr>
                <w:rFonts w:ascii="宋体" w:hAnsi="宋体" w:hint="eastAsia"/>
                <w:color w:val="000000" w:themeColor="text1"/>
                <w:kern w:val="0"/>
                <w:sz w:val="16"/>
                <w:szCs w:val="16"/>
              </w:rPr>
              <w:t>，其中40岁以下实验室人员代表性成果不少于3项，并请在完成人一栏注明</w:t>
            </w:r>
            <w:r w:rsidRPr="00DE714D">
              <w:rPr>
                <w:rFonts w:ascii="宋体" w:hAnsi="宋体"/>
                <w:color w:val="000000" w:themeColor="text1"/>
                <w:kern w:val="0"/>
                <w:sz w:val="16"/>
                <w:szCs w:val="16"/>
              </w:rPr>
              <w:t>)</w:t>
            </w:r>
          </w:p>
        </w:tc>
        <w:tc>
          <w:tcPr>
            <w:tcW w:w="586" w:type="dxa"/>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序号</w:t>
            </w:r>
          </w:p>
        </w:tc>
        <w:tc>
          <w:tcPr>
            <w:tcW w:w="4796" w:type="dxa"/>
            <w:gridSpan w:val="24"/>
            <w:tcBorders>
              <w:top w:val="single" w:sz="2" w:space="0" w:color="auto"/>
              <w:bottom w:val="single" w:sz="2" w:space="0" w:color="auto"/>
              <w:right w:val="single" w:sz="4" w:space="0" w:color="auto"/>
            </w:tcBorders>
            <w:vAlign w:val="center"/>
          </w:tcPr>
          <w:p w:rsidR="00AA492F" w:rsidRPr="00DE714D" w:rsidRDefault="008F0A19">
            <w:pPr>
              <w:adjustRightInd w:val="0"/>
              <w:snapToGrid w:val="0"/>
              <w:jc w:val="center"/>
              <w:rPr>
                <w:rFonts w:ascii="宋体" w:hAnsi="宋体"/>
                <w:b/>
                <w:color w:val="000000" w:themeColor="text1"/>
                <w:kern w:val="0"/>
                <w:sz w:val="16"/>
                <w:szCs w:val="16"/>
              </w:rPr>
            </w:pPr>
            <w:r w:rsidRPr="00DE714D">
              <w:rPr>
                <w:rFonts w:ascii="宋体" w:hAnsi="宋体"/>
                <w:b/>
                <w:color w:val="000000" w:themeColor="text1"/>
                <w:kern w:val="0"/>
                <w:sz w:val="16"/>
                <w:szCs w:val="16"/>
              </w:rPr>
              <w:t>成果名称</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adjustRightInd w:val="0"/>
              <w:snapToGrid w:val="0"/>
              <w:jc w:val="center"/>
              <w:rPr>
                <w:rFonts w:ascii="宋体" w:hAnsi="宋体"/>
                <w:b/>
                <w:color w:val="000000" w:themeColor="text1"/>
                <w:kern w:val="0"/>
                <w:sz w:val="16"/>
                <w:szCs w:val="16"/>
              </w:rPr>
            </w:pPr>
            <w:r w:rsidRPr="00DE714D">
              <w:rPr>
                <w:rFonts w:ascii="宋体" w:hAnsi="宋体"/>
                <w:b/>
                <w:color w:val="000000" w:themeColor="text1"/>
                <w:kern w:val="0"/>
                <w:sz w:val="16"/>
                <w:szCs w:val="16"/>
              </w:rPr>
              <w:t>成果形式</w:t>
            </w:r>
          </w:p>
        </w:tc>
        <w:tc>
          <w:tcPr>
            <w:tcW w:w="1657" w:type="dxa"/>
            <w:gridSpan w:val="7"/>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宋体" w:hAnsi="宋体"/>
                <w:b/>
                <w:color w:val="000000" w:themeColor="text1"/>
                <w:kern w:val="0"/>
                <w:sz w:val="16"/>
                <w:szCs w:val="16"/>
              </w:rPr>
            </w:pPr>
            <w:r w:rsidRPr="00DE714D">
              <w:rPr>
                <w:rFonts w:ascii="宋体" w:hAnsi="宋体" w:hint="eastAsia"/>
                <w:b/>
                <w:color w:val="000000" w:themeColor="text1"/>
                <w:kern w:val="0"/>
                <w:sz w:val="16"/>
                <w:szCs w:val="16"/>
              </w:rPr>
              <w:t>牵头完成人</w:t>
            </w:r>
          </w:p>
        </w:tc>
      </w:tr>
      <w:tr w:rsidR="00AA492F" w:rsidRPr="00DE714D">
        <w:trPr>
          <w:trHeight w:val="7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1</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adjustRightInd w:val="0"/>
              <w:snapToGrid w:val="0"/>
              <w:jc w:val="left"/>
              <w:rPr>
                <w:rFonts w:ascii="Times New Roman" w:eastAsia="楷体" w:hAnsi="Times New Roman"/>
                <w:color w:val="000000" w:themeColor="text1"/>
                <w:kern w:val="0"/>
                <w:sz w:val="18"/>
                <w:szCs w:val="18"/>
              </w:rPr>
            </w:pPr>
            <w:r w:rsidRPr="00DE714D">
              <w:rPr>
                <w:rFonts w:ascii="TimesNewRomanPSMT" w:eastAsia="TimesNewRomanPSMT" w:hAnsi="TimesNewRomanPSMT" w:cs="TimesNewRomanPSMT" w:hint="eastAsia"/>
                <w:color w:val="000000" w:themeColor="text1"/>
                <w:sz w:val="18"/>
                <w:szCs w:val="18"/>
              </w:rPr>
              <w:t>Hydroxylated Polycyclic Aromatic Hydrocarbons Possess Inhibitory Activity against Alpha-glucosidase: An in Vitro Study Using Multispectroscopic Techniques and Molecular Docking</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论文</w:t>
            </w:r>
          </w:p>
        </w:tc>
        <w:tc>
          <w:tcPr>
            <w:tcW w:w="1657" w:type="dxa"/>
            <w:gridSpan w:val="7"/>
            <w:tcBorders>
              <w:top w:val="single" w:sz="2" w:space="0" w:color="auto"/>
              <w:bottom w:val="single" w:sz="2" w:space="0" w:color="auto"/>
            </w:tcBorders>
            <w:tcMar>
              <w:left w:w="0" w:type="dxa"/>
              <w:right w:w="0" w:type="dxa"/>
            </w:tcMar>
            <w:vAlign w:val="center"/>
          </w:tcPr>
          <w:p w:rsidR="00BB011A" w:rsidRPr="00DE714D" w:rsidRDefault="008F0A19">
            <w:pPr>
              <w:widowControl/>
              <w:jc w:val="center"/>
              <w:textAlignment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张静</w:t>
            </w:r>
          </w:p>
          <w:p w:rsidR="00AA492F" w:rsidRPr="00DE714D" w:rsidRDefault="008F0A19">
            <w:pPr>
              <w:widowControl/>
              <w:jc w:val="center"/>
              <w:textAlignment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40</w:t>
            </w:r>
            <w:r w:rsidRPr="00DE714D">
              <w:rPr>
                <w:rFonts w:ascii="Times New Roman" w:hAnsi="Times New Roman"/>
                <w:color w:val="000000" w:themeColor="text1"/>
                <w:kern w:val="0"/>
                <w:sz w:val="18"/>
                <w:szCs w:val="18"/>
              </w:rPr>
              <w:t>岁以下）</w:t>
            </w:r>
          </w:p>
        </w:tc>
      </w:tr>
      <w:tr w:rsidR="00AA492F" w:rsidRPr="00DE714D">
        <w:trPr>
          <w:trHeight w:val="551"/>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2</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adjustRightInd w:val="0"/>
              <w:snapToGrid w:val="0"/>
              <w:jc w:val="left"/>
              <w:rPr>
                <w:rFonts w:ascii="Times New Roman" w:eastAsia="楷体" w:hAnsi="Times New Roman"/>
                <w:color w:val="000000" w:themeColor="text1"/>
                <w:kern w:val="0"/>
                <w:sz w:val="18"/>
                <w:szCs w:val="18"/>
              </w:rPr>
            </w:pPr>
            <w:r w:rsidRPr="00DE714D">
              <w:rPr>
                <w:rFonts w:ascii="TimesNewRomanPSMT" w:eastAsia="TimesNewRomanPSMT" w:hAnsi="TimesNewRomanPSMT" w:cs="TimesNewRomanPSMT" w:hint="eastAsia"/>
                <w:color w:val="000000" w:themeColor="text1"/>
                <w:sz w:val="18"/>
                <w:szCs w:val="18"/>
              </w:rPr>
              <w:t xml:space="preserve">Characteristics and Hazard Risk of Microplastics in </w:t>
            </w:r>
            <w:r w:rsidRPr="00DE714D">
              <w:rPr>
                <w:rFonts w:ascii="TimesNewRomanPSMT" w:eastAsia="TimesNewRomanPSMT" w:hAnsi="TimesNewRomanPSMT" w:cs="TimesNewRomanPSMT" w:hint="eastAsia"/>
                <w:i/>
                <w:iCs/>
                <w:color w:val="000000" w:themeColor="text1"/>
                <w:sz w:val="18"/>
                <w:szCs w:val="18"/>
              </w:rPr>
              <w:t>Sinonovacula</w:t>
            </w:r>
            <w:r w:rsidRPr="00DE714D">
              <w:rPr>
                <w:rFonts w:ascii="TimesNewRomanPSMT" w:eastAsia="TimesNewRomanPSMT" w:hAnsi="TimesNewRomanPSMT" w:cs="TimesNewRomanPSMT" w:hint="eastAsia"/>
                <w:color w:val="000000" w:themeColor="text1"/>
                <w:sz w:val="18"/>
                <w:szCs w:val="18"/>
              </w:rPr>
              <w:t xml:space="preserve"> </w:t>
            </w:r>
            <w:proofErr w:type="gramStart"/>
            <w:r w:rsidRPr="00DE714D">
              <w:rPr>
                <w:rFonts w:ascii="TimesNewRomanPSMT" w:eastAsia="TimesNewRomanPSMT" w:hAnsi="TimesNewRomanPSMT" w:cs="TimesNewRomanPSMT" w:hint="eastAsia"/>
                <w:i/>
                <w:iCs/>
                <w:color w:val="000000" w:themeColor="text1"/>
                <w:sz w:val="18"/>
                <w:szCs w:val="18"/>
              </w:rPr>
              <w:t xml:space="preserve">Constricta </w:t>
            </w:r>
            <w:r w:rsidRPr="00DE714D">
              <w:rPr>
                <w:rFonts w:ascii="TimesNewRomanPSMT" w:eastAsia="TimesNewRomanPSMT" w:hAnsi="TimesNewRomanPSMT" w:cs="TimesNewRomanPSMT" w:hint="eastAsia"/>
                <w:color w:val="000000" w:themeColor="text1"/>
                <w:sz w:val="18"/>
                <w:szCs w:val="18"/>
              </w:rPr>
              <w:t>:</w:t>
            </w:r>
            <w:proofErr w:type="gramEnd"/>
            <w:r w:rsidRPr="00DE714D">
              <w:rPr>
                <w:rFonts w:ascii="TimesNewRomanPSMT" w:eastAsia="TimesNewRomanPSMT" w:hAnsi="TimesNewRomanPSMT" w:cs="TimesNewRomanPSMT" w:hint="eastAsia"/>
                <w:color w:val="000000" w:themeColor="text1"/>
                <w:sz w:val="18"/>
                <w:szCs w:val="18"/>
              </w:rPr>
              <w:t xml:space="preserve"> From Farming to Market</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论文</w:t>
            </w:r>
          </w:p>
        </w:tc>
        <w:tc>
          <w:tcPr>
            <w:tcW w:w="1657" w:type="dxa"/>
            <w:gridSpan w:val="7"/>
            <w:tcBorders>
              <w:top w:val="single" w:sz="2" w:space="0" w:color="auto"/>
              <w:bottom w:val="single" w:sz="2" w:space="0" w:color="auto"/>
            </w:tcBorders>
            <w:tcMar>
              <w:left w:w="0" w:type="dxa"/>
              <w:right w:w="0" w:type="dxa"/>
            </w:tcMar>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陈斌</w:t>
            </w:r>
          </w:p>
        </w:tc>
      </w:tr>
      <w:tr w:rsidR="00AA492F" w:rsidRPr="00DE714D">
        <w:trPr>
          <w:trHeight w:val="701"/>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3</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adjustRightInd w:val="0"/>
              <w:snapToGrid w:val="0"/>
              <w:jc w:val="left"/>
              <w:rPr>
                <w:rFonts w:ascii="Times New Roman" w:eastAsia="楷体" w:hAnsi="Times New Roman"/>
                <w:color w:val="000000" w:themeColor="text1"/>
                <w:kern w:val="0"/>
                <w:sz w:val="18"/>
                <w:szCs w:val="18"/>
              </w:rPr>
            </w:pPr>
            <w:r w:rsidRPr="00DE714D">
              <w:rPr>
                <w:rFonts w:ascii="TimesNewRomanPSMT" w:eastAsia="TimesNewRomanPSMT" w:hAnsi="TimesNewRomanPSMT" w:cs="TimesNewRomanPSMT" w:hint="eastAsia"/>
                <w:color w:val="000000" w:themeColor="text1"/>
                <w:sz w:val="18"/>
                <w:szCs w:val="18"/>
              </w:rPr>
              <w:t>Sewage Sludge Derived FeCl</w:t>
            </w:r>
            <w:r w:rsidRPr="00DE714D">
              <w:rPr>
                <w:rFonts w:ascii="TimesNewRomanPSMT" w:eastAsia="TimesNewRomanPSMT" w:hAnsi="TimesNewRomanPSMT" w:cs="TimesNewRomanPSMT" w:hint="eastAsia"/>
                <w:color w:val="000000" w:themeColor="text1"/>
                <w:sz w:val="18"/>
                <w:szCs w:val="18"/>
                <w:vertAlign w:val="subscript"/>
              </w:rPr>
              <w:t>3</w:t>
            </w:r>
            <w:r w:rsidRPr="00DE714D">
              <w:rPr>
                <w:rFonts w:ascii="TimesNewRomanPSMT" w:eastAsia="TimesNewRomanPSMT" w:hAnsi="TimesNewRomanPSMT" w:cs="TimesNewRomanPSMT" w:hint="eastAsia"/>
                <w:color w:val="000000" w:themeColor="text1"/>
                <w:sz w:val="18"/>
                <w:szCs w:val="18"/>
              </w:rPr>
              <w:t xml:space="preserve">-Activated Biochars as Efficient Adsorbents for the Treatment of Toxic </w:t>
            </w:r>
            <w:proofErr w:type="gramStart"/>
            <w:r w:rsidRPr="00DE714D">
              <w:rPr>
                <w:rFonts w:ascii="TimesNewRomanPSMT" w:eastAsia="TimesNewRomanPSMT" w:hAnsi="TimesNewRomanPSMT" w:cs="TimesNewRomanPSMT" w:hint="eastAsia"/>
                <w:color w:val="000000" w:themeColor="text1"/>
                <w:sz w:val="18"/>
                <w:szCs w:val="18"/>
              </w:rPr>
              <w:t>As(</w:t>
            </w:r>
            <w:proofErr w:type="gramEnd"/>
            <w:r w:rsidRPr="00DE714D">
              <w:rPr>
                <w:rFonts w:ascii="TimesNewRomanPSMT" w:eastAsia="TimesNewRomanPSMT" w:hAnsi="TimesNewRomanPSMT" w:cs="TimesNewRomanPSMT" w:hint="eastAsia"/>
                <w:color w:val="000000" w:themeColor="text1"/>
                <w:sz w:val="18"/>
                <w:szCs w:val="18"/>
              </w:rPr>
              <w:t>III) and Cr(VI) Wastewater</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论文</w:t>
            </w:r>
          </w:p>
        </w:tc>
        <w:tc>
          <w:tcPr>
            <w:tcW w:w="1657" w:type="dxa"/>
            <w:gridSpan w:val="7"/>
            <w:tcBorders>
              <w:top w:val="single" w:sz="2" w:space="0" w:color="auto"/>
              <w:bottom w:val="single" w:sz="2" w:space="0" w:color="auto"/>
            </w:tcBorders>
            <w:tcMar>
              <w:left w:w="0" w:type="dxa"/>
              <w:right w:w="0" w:type="dxa"/>
            </w:tcMar>
            <w:vAlign w:val="center"/>
          </w:tcPr>
          <w:p w:rsidR="00BB011A"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沈程</w:t>
            </w:r>
            <w:proofErr w:type="gramStart"/>
            <w:r w:rsidRPr="00DE714D">
              <w:rPr>
                <w:rFonts w:ascii="Times New Roman" w:hAnsi="Times New Roman"/>
                <w:color w:val="000000" w:themeColor="text1"/>
                <w:kern w:val="0"/>
                <w:sz w:val="18"/>
                <w:szCs w:val="18"/>
              </w:rPr>
              <w:t>程</w:t>
            </w:r>
            <w:proofErr w:type="gramEnd"/>
          </w:p>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40</w:t>
            </w:r>
            <w:r w:rsidRPr="00DE714D">
              <w:rPr>
                <w:rFonts w:ascii="Times New Roman" w:hAnsi="Times New Roman"/>
                <w:color w:val="000000" w:themeColor="text1"/>
                <w:kern w:val="0"/>
                <w:sz w:val="18"/>
                <w:szCs w:val="18"/>
              </w:rPr>
              <w:t>岁以下）</w:t>
            </w:r>
          </w:p>
        </w:tc>
      </w:tr>
      <w:tr w:rsidR="00AA492F" w:rsidRPr="00DE714D">
        <w:trPr>
          <w:trHeight w:val="711"/>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4</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Liquid Waveguide Capillary Cell for the Spectrophotometric Determination of Nanomolar Iodate Concentrations in Marine Waters</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论文</w:t>
            </w:r>
          </w:p>
        </w:tc>
        <w:tc>
          <w:tcPr>
            <w:tcW w:w="1657" w:type="dxa"/>
            <w:gridSpan w:val="7"/>
            <w:tcBorders>
              <w:top w:val="single" w:sz="2" w:space="0" w:color="auto"/>
              <w:bottom w:val="single" w:sz="2" w:space="0" w:color="auto"/>
            </w:tcBorders>
            <w:tcMar>
              <w:left w:w="0" w:type="dxa"/>
              <w:right w:w="0" w:type="dxa"/>
            </w:tcMar>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林建荣</w:t>
            </w:r>
          </w:p>
        </w:tc>
      </w:tr>
      <w:tr w:rsidR="00AA492F" w:rsidRPr="00DE714D">
        <w:trPr>
          <w:trHeight w:val="693"/>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5</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Mercury Concentration and Isotopic Composition on Different Atmospheric Particles (PM</w:t>
            </w:r>
            <w:r w:rsidRPr="00DE714D">
              <w:rPr>
                <w:rFonts w:ascii="TimesNewRomanPSMT" w:eastAsia="TimesNewRomanPSMT" w:hAnsi="TimesNewRomanPSMT" w:cs="TimesNewRomanPSMT" w:hint="eastAsia"/>
                <w:color w:val="000000" w:themeColor="text1"/>
                <w:sz w:val="18"/>
                <w:szCs w:val="18"/>
                <w:vertAlign w:val="subscript"/>
              </w:rPr>
              <w:t>10</w:t>
            </w:r>
            <w:r w:rsidRPr="00DE714D">
              <w:rPr>
                <w:rFonts w:ascii="TimesNewRomanPSMT" w:eastAsia="TimesNewRomanPSMT" w:hAnsi="TimesNewRomanPSMT" w:cs="TimesNewRomanPSMT" w:hint="eastAsia"/>
                <w:color w:val="000000" w:themeColor="text1"/>
                <w:sz w:val="18"/>
                <w:szCs w:val="18"/>
              </w:rPr>
              <w:t xml:space="preserve"> and PM</w:t>
            </w:r>
            <w:r w:rsidRPr="00DE714D">
              <w:rPr>
                <w:rFonts w:ascii="TimesNewRomanPSMT" w:eastAsia="TimesNewRomanPSMT" w:hAnsi="TimesNewRomanPSMT" w:cs="TimesNewRomanPSMT" w:hint="eastAsia"/>
                <w:color w:val="000000" w:themeColor="text1"/>
                <w:sz w:val="18"/>
                <w:szCs w:val="18"/>
                <w:vertAlign w:val="subscript"/>
              </w:rPr>
              <w:t>2.5</w:t>
            </w:r>
            <w:r w:rsidRPr="00DE714D">
              <w:rPr>
                <w:rFonts w:ascii="TimesNewRomanPSMT" w:eastAsia="TimesNewRomanPSMT" w:hAnsi="TimesNewRomanPSMT" w:cs="TimesNewRomanPSMT" w:hint="eastAsia"/>
                <w:color w:val="000000" w:themeColor="text1"/>
                <w:sz w:val="18"/>
                <w:szCs w:val="18"/>
              </w:rPr>
              <w:t>) in the Subtropical Coastal Suburb of Xiamen Bay, Southern China</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论文</w:t>
            </w:r>
          </w:p>
        </w:tc>
        <w:tc>
          <w:tcPr>
            <w:tcW w:w="1657" w:type="dxa"/>
            <w:gridSpan w:val="7"/>
            <w:tcBorders>
              <w:top w:val="single" w:sz="2" w:space="0" w:color="auto"/>
              <w:bottom w:val="single" w:sz="2" w:space="0" w:color="auto"/>
            </w:tcBorders>
            <w:tcMar>
              <w:left w:w="0" w:type="dxa"/>
              <w:right w:w="0" w:type="dxa"/>
            </w:tcMar>
            <w:vAlign w:val="center"/>
          </w:tcPr>
          <w:p w:rsidR="00BB011A"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孙鲁闽</w:t>
            </w:r>
          </w:p>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40</w:t>
            </w:r>
            <w:r w:rsidRPr="00DE714D">
              <w:rPr>
                <w:rFonts w:ascii="Times New Roman" w:hAnsi="Times New Roman"/>
                <w:color w:val="000000" w:themeColor="text1"/>
                <w:kern w:val="0"/>
                <w:sz w:val="18"/>
                <w:szCs w:val="18"/>
              </w:rPr>
              <w:t>岁以下）</w:t>
            </w:r>
          </w:p>
        </w:tc>
      </w:tr>
      <w:tr w:rsidR="00AA492F" w:rsidRPr="00DE714D">
        <w:trPr>
          <w:trHeight w:val="425"/>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6</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adjustRightInd w:val="0"/>
              <w:snapToGrid w:val="0"/>
              <w:jc w:val="left"/>
              <w:rPr>
                <w:rFonts w:ascii="TimesNewRomanPSMT" w:eastAsia="TimesNewRomanPSMT" w:hAnsi="TimesNewRomanPSMT" w:cs="TimesNewRomanPSMT"/>
                <w:color w:val="000000" w:themeColor="text1"/>
                <w:sz w:val="18"/>
                <w:szCs w:val="18"/>
              </w:rPr>
            </w:pPr>
            <w:r w:rsidRPr="00DE714D">
              <w:rPr>
                <w:rFonts w:ascii="TimesNewRomanPSMT" w:eastAsia="TimesNewRomanPSMT" w:hAnsi="TimesNewRomanPSMT" w:cs="TimesNewRomanPSMT" w:hint="eastAsia"/>
                <w:color w:val="000000" w:themeColor="text1"/>
                <w:sz w:val="18"/>
                <w:szCs w:val="18"/>
              </w:rPr>
              <w:t xml:space="preserve">Reductive Degradation of N-Nitrosodimethylamine via UV/Sulfite Advanced Reduction Process: Efficiency, Influencing </w:t>
            </w:r>
            <w:r w:rsidRPr="00DE714D">
              <w:rPr>
                <w:rFonts w:ascii="TimesNewRomanPSMT" w:eastAsia="TimesNewRomanPSMT" w:hAnsi="TimesNewRomanPSMT" w:cs="TimesNewRomanPSMT" w:hint="eastAsia"/>
                <w:color w:val="000000" w:themeColor="text1"/>
                <w:sz w:val="18"/>
                <w:szCs w:val="18"/>
              </w:rPr>
              <w:lastRenderedPageBreak/>
              <w:t>Factors and Mechanism</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lastRenderedPageBreak/>
              <w:t>论文</w:t>
            </w:r>
          </w:p>
        </w:tc>
        <w:tc>
          <w:tcPr>
            <w:tcW w:w="1657" w:type="dxa"/>
            <w:gridSpan w:val="7"/>
            <w:tcBorders>
              <w:top w:val="single" w:sz="2" w:space="0" w:color="auto"/>
              <w:bottom w:val="single" w:sz="2" w:space="0" w:color="auto"/>
            </w:tcBorders>
            <w:tcMar>
              <w:left w:w="0" w:type="dxa"/>
              <w:right w:w="0" w:type="dxa"/>
            </w:tcMar>
            <w:vAlign w:val="center"/>
          </w:tcPr>
          <w:p w:rsidR="00BB011A"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查晓松</w:t>
            </w:r>
          </w:p>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40</w:t>
            </w:r>
            <w:r w:rsidRPr="00DE714D">
              <w:rPr>
                <w:rFonts w:ascii="Times New Roman" w:hAnsi="Times New Roman"/>
                <w:color w:val="000000" w:themeColor="text1"/>
                <w:kern w:val="0"/>
                <w:sz w:val="18"/>
                <w:szCs w:val="18"/>
              </w:rPr>
              <w:t>岁以下）</w:t>
            </w:r>
          </w:p>
        </w:tc>
      </w:tr>
      <w:tr w:rsidR="00AA492F" w:rsidRPr="00DE714D">
        <w:trPr>
          <w:trHeight w:val="425"/>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7</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widowControl/>
              <w:adjustRightInd w:val="0"/>
              <w:snapToGrid w:val="0"/>
              <w:jc w:val="left"/>
              <w:rPr>
                <w:rFonts w:ascii="Times New Roman" w:eastAsia="楷体" w:hAnsi="Times New Roman"/>
                <w:color w:val="000000" w:themeColor="text1"/>
                <w:kern w:val="0"/>
                <w:sz w:val="18"/>
                <w:szCs w:val="18"/>
              </w:rPr>
            </w:pPr>
            <w:r w:rsidRPr="00DE714D">
              <w:rPr>
                <w:rFonts w:ascii="Times New Roman" w:eastAsia="楷体" w:hAnsi="Times New Roman" w:hint="eastAsia"/>
                <w:color w:val="000000" w:themeColor="text1"/>
                <w:kern w:val="0"/>
                <w:sz w:val="18"/>
                <w:szCs w:val="18"/>
              </w:rPr>
              <w:t>Improved Anaerobic Degradation of Purified Terephthalic Acid Wastewater by Adding Nanoparticles or Co-Substrates to Facilitate the Electron Transfer Process</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论文</w:t>
            </w:r>
          </w:p>
        </w:tc>
        <w:tc>
          <w:tcPr>
            <w:tcW w:w="1657" w:type="dxa"/>
            <w:gridSpan w:val="7"/>
            <w:tcBorders>
              <w:top w:val="single" w:sz="2" w:space="0" w:color="auto"/>
              <w:bottom w:val="single" w:sz="2" w:space="0" w:color="auto"/>
            </w:tcBorders>
            <w:tcMar>
              <w:left w:w="0" w:type="dxa"/>
              <w:right w:w="0" w:type="dxa"/>
            </w:tcMar>
            <w:vAlign w:val="center"/>
          </w:tcPr>
          <w:p w:rsidR="00C90104"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李恒</w:t>
            </w:r>
          </w:p>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40</w:t>
            </w:r>
            <w:r w:rsidRPr="00DE714D">
              <w:rPr>
                <w:rFonts w:ascii="Times New Roman" w:hAnsi="Times New Roman"/>
                <w:color w:val="000000" w:themeColor="text1"/>
                <w:kern w:val="0"/>
                <w:sz w:val="18"/>
                <w:szCs w:val="18"/>
              </w:rPr>
              <w:t>岁以下）</w:t>
            </w:r>
          </w:p>
        </w:tc>
      </w:tr>
      <w:tr w:rsidR="00AA492F" w:rsidRPr="00DE714D">
        <w:trPr>
          <w:trHeight w:val="562"/>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8</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widowControl/>
              <w:adjustRightInd w:val="0"/>
              <w:snapToGrid w:val="0"/>
              <w:jc w:val="left"/>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现代环境科学概论（第四版）</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专著</w:t>
            </w:r>
          </w:p>
        </w:tc>
        <w:tc>
          <w:tcPr>
            <w:tcW w:w="1657" w:type="dxa"/>
            <w:gridSpan w:val="7"/>
            <w:tcBorders>
              <w:top w:val="single" w:sz="2" w:space="0" w:color="auto"/>
              <w:bottom w:val="single" w:sz="2" w:space="0" w:color="auto"/>
            </w:tcBorders>
            <w:tcMar>
              <w:left w:w="0" w:type="dxa"/>
              <w:right w:w="0" w:type="dxa"/>
            </w:tcMar>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卢昌义</w:t>
            </w:r>
          </w:p>
        </w:tc>
      </w:tr>
      <w:tr w:rsidR="00AA492F" w:rsidRPr="00DE714D">
        <w:trPr>
          <w:trHeight w:val="622"/>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9</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widowControl/>
              <w:adjustRightInd w:val="0"/>
              <w:snapToGrid w:val="0"/>
              <w:jc w:val="left"/>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海</w:t>
            </w:r>
            <w:proofErr w:type="gramStart"/>
            <w:r w:rsidRPr="00DE714D">
              <w:rPr>
                <w:rFonts w:ascii="宋体" w:hAnsi="宋体" w:cs="宋体" w:hint="eastAsia"/>
                <w:color w:val="000000" w:themeColor="text1"/>
                <w:kern w:val="0"/>
                <w:sz w:val="18"/>
                <w:szCs w:val="18"/>
              </w:rPr>
              <w:t>沧</w:t>
            </w:r>
            <w:proofErr w:type="gramEnd"/>
            <w:r w:rsidRPr="00DE714D">
              <w:rPr>
                <w:rFonts w:ascii="宋体" w:hAnsi="宋体" w:cs="宋体" w:hint="eastAsia"/>
                <w:color w:val="000000" w:themeColor="text1"/>
                <w:kern w:val="0"/>
                <w:sz w:val="18"/>
                <w:szCs w:val="18"/>
              </w:rPr>
              <w:t>湾红树林生态建设助力蓝色海湾整治的技术创新及应用成效</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科技成果</w:t>
            </w:r>
          </w:p>
        </w:tc>
        <w:tc>
          <w:tcPr>
            <w:tcW w:w="1657" w:type="dxa"/>
            <w:gridSpan w:val="7"/>
            <w:tcBorders>
              <w:top w:val="single" w:sz="2" w:space="0" w:color="auto"/>
              <w:bottom w:val="single" w:sz="2" w:space="0" w:color="auto"/>
            </w:tcBorders>
            <w:tcMar>
              <w:left w:w="0" w:type="dxa"/>
              <w:right w:w="0" w:type="dxa"/>
            </w:tcMar>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卢昌义</w:t>
            </w:r>
            <w:r w:rsidRPr="00DE714D">
              <w:rPr>
                <w:rFonts w:ascii="Times New Roman" w:hAnsi="Times New Roman"/>
                <w:color w:val="000000" w:themeColor="text1"/>
                <w:kern w:val="0"/>
                <w:sz w:val="18"/>
                <w:szCs w:val="18"/>
              </w:rPr>
              <w:t xml:space="preserve"> </w:t>
            </w:r>
          </w:p>
        </w:tc>
      </w:tr>
      <w:tr w:rsidR="00AA492F" w:rsidRPr="00DE714D">
        <w:trPr>
          <w:trHeight w:val="710"/>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8"/>
                <w:szCs w:val="16"/>
              </w:rPr>
            </w:pPr>
          </w:p>
        </w:tc>
        <w:tc>
          <w:tcPr>
            <w:tcW w:w="586" w:type="dxa"/>
            <w:tcBorders>
              <w:top w:val="single" w:sz="2" w:space="0" w:color="auto"/>
              <w:left w:val="single" w:sz="6" w:space="0" w:color="auto"/>
              <w:bottom w:val="single" w:sz="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8"/>
                <w:szCs w:val="18"/>
              </w:rPr>
            </w:pPr>
            <w:r w:rsidRPr="00DE714D">
              <w:rPr>
                <w:rFonts w:ascii="宋体" w:hAnsi="宋体" w:hint="eastAsia"/>
                <w:color w:val="000000" w:themeColor="text1"/>
                <w:kern w:val="0"/>
                <w:sz w:val="18"/>
                <w:szCs w:val="18"/>
              </w:rPr>
              <w:t>10</w:t>
            </w:r>
          </w:p>
        </w:tc>
        <w:tc>
          <w:tcPr>
            <w:tcW w:w="4796" w:type="dxa"/>
            <w:gridSpan w:val="24"/>
            <w:tcBorders>
              <w:top w:val="single" w:sz="2" w:space="0" w:color="auto"/>
              <w:bottom w:val="single" w:sz="2" w:space="0" w:color="auto"/>
              <w:right w:val="single" w:sz="4" w:space="0" w:color="auto"/>
            </w:tcBorders>
            <w:tcMar>
              <w:left w:w="0" w:type="dxa"/>
              <w:right w:w="0" w:type="dxa"/>
            </w:tcMar>
            <w:vAlign w:val="center"/>
          </w:tcPr>
          <w:p w:rsidR="00AA492F" w:rsidRPr="00DE714D" w:rsidRDefault="008F0A19">
            <w:pPr>
              <w:widowControl/>
              <w:adjustRightInd w:val="0"/>
              <w:snapToGrid w:val="0"/>
              <w:jc w:val="left"/>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一种去除海水养殖水体微塑料的牡蛎壳粉增强生物</w:t>
            </w:r>
            <w:proofErr w:type="gramStart"/>
            <w:r w:rsidRPr="00DE714D">
              <w:rPr>
                <w:rFonts w:ascii="宋体" w:hAnsi="宋体" w:cs="宋体" w:hint="eastAsia"/>
                <w:color w:val="000000" w:themeColor="text1"/>
                <w:kern w:val="0"/>
                <w:sz w:val="18"/>
                <w:szCs w:val="18"/>
              </w:rPr>
              <w:t>炭</w:t>
            </w:r>
            <w:proofErr w:type="gramEnd"/>
            <w:r w:rsidRPr="00DE714D">
              <w:rPr>
                <w:rFonts w:ascii="宋体" w:hAnsi="宋体" w:cs="宋体" w:hint="eastAsia"/>
                <w:color w:val="000000" w:themeColor="text1"/>
                <w:kern w:val="0"/>
                <w:sz w:val="18"/>
                <w:szCs w:val="18"/>
              </w:rPr>
              <w:t>及其制备方法、应用</w:t>
            </w:r>
          </w:p>
        </w:tc>
        <w:tc>
          <w:tcPr>
            <w:tcW w:w="1058" w:type="dxa"/>
            <w:gridSpan w:val="5"/>
            <w:tcBorders>
              <w:top w:val="single" w:sz="2" w:space="0" w:color="auto"/>
              <w:left w:val="single" w:sz="4" w:space="0" w:color="auto"/>
              <w:bottom w:val="single" w:sz="2" w:space="0" w:color="auto"/>
            </w:tcBorders>
            <w:vAlign w:val="center"/>
          </w:tcPr>
          <w:p w:rsidR="00AA492F" w:rsidRPr="00DE714D" w:rsidRDefault="008F0A19">
            <w:pPr>
              <w:widowControl/>
              <w:adjustRightInd w:val="0"/>
              <w:snapToGrid w:val="0"/>
              <w:jc w:val="center"/>
              <w:rPr>
                <w:rFonts w:ascii="宋体" w:hAnsi="宋体" w:cs="宋体"/>
                <w:color w:val="000000" w:themeColor="text1"/>
                <w:kern w:val="0"/>
                <w:sz w:val="18"/>
                <w:szCs w:val="18"/>
              </w:rPr>
            </w:pPr>
            <w:r w:rsidRPr="00DE714D">
              <w:rPr>
                <w:rFonts w:ascii="宋体" w:hAnsi="宋体" w:cs="宋体" w:hint="eastAsia"/>
                <w:color w:val="000000" w:themeColor="text1"/>
                <w:kern w:val="0"/>
                <w:sz w:val="18"/>
                <w:szCs w:val="18"/>
              </w:rPr>
              <w:t>发明专利</w:t>
            </w:r>
          </w:p>
        </w:tc>
        <w:tc>
          <w:tcPr>
            <w:tcW w:w="1657" w:type="dxa"/>
            <w:gridSpan w:val="7"/>
            <w:tcBorders>
              <w:top w:val="single" w:sz="2" w:space="0" w:color="auto"/>
              <w:bottom w:val="single" w:sz="2" w:space="0" w:color="auto"/>
            </w:tcBorders>
            <w:tcMar>
              <w:left w:w="0" w:type="dxa"/>
              <w:right w:w="0" w:type="dxa"/>
            </w:tcMar>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陈斌</w:t>
            </w:r>
          </w:p>
        </w:tc>
      </w:tr>
      <w:tr w:rsidR="00AA492F" w:rsidRPr="00DE714D">
        <w:trPr>
          <w:trHeight w:val="687"/>
          <w:jc w:val="center"/>
        </w:trPr>
        <w:tc>
          <w:tcPr>
            <w:tcW w:w="783" w:type="dxa"/>
            <w:vMerge/>
            <w:tcBorders>
              <w:bottom w:val="single" w:sz="12" w:space="0" w:color="auto"/>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8"/>
                <w:szCs w:val="16"/>
              </w:rPr>
            </w:pPr>
          </w:p>
        </w:tc>
        <w:tc>
          <w:tcPr>
            <w:tcW w:w="9276" w:type="dxa"/>
            <w:gridSpan w:val="39"/>
            <w:tcBorders>
              <w:top w:val="single" w:sz="6" w:space="0" w:color="auto"/>
              <w:left w:val="single" w:sz="6" w:space="0" w:color="auto"/>
              <w:bottom w:val="single" w:sz="12" w:space="0" w:color="auto"/>
            </w:tcBorders>
            <w:tcMar>
              <w:left w:w="0" w:type="dxa"/>
              <w:right w:w="0" w:type="dxa"/>
            </w:tcMar>
            <w:vAlign w:val="center"/>
          </w:tcPr>
          <w:p w:rsidR="00AA492F" w:rsidRPr="00DE714D" w:rsidRDefault="008F0A19">
            <w:pPr>
              <w:widowControl/>
              <w:adjustRightInd w:val="0"/>
              <w:snapToGrid w:val="0"/>
              <w:ind w:rightChars="13" w:right="27"/>
              <w:jc w:val="left"/>
              <w:rPr>
                <w:color w:val="000000" w:themeColor="text1"/>
              </w:rPr>
            </w:pPr>
            <w:r w:rsidRPr="00DE714D">
              <w:rPr>
                <w:rFonts w:ascii="宋体" w:hAnsi="宋体" w:hint="eastAsia"/>
                <w:color w:val="000000" w:themeColor="text1"/>
                <w:kern w:val="0"/>
                <w:sz w:val="16"/>
                <w:szCs w:val="16"/>
              </w:rPr>
              <w:t>备注说明：无</w:t>
            </w:r>
          </w:p>
        </w:tc>
      </w:tr>
      <w:tr w:rsidR="00AA492F" w:rsidRPr="00DE714D">
        <w:trPr>
          <w:trHeight w:val="454"/>
          <w:jc w:val="center"/>
        </w:trPr>
        <w:tc>
          <w:tcPr>
            <w:tcW w:w="783" w:type="dxa"/>
            <w:vMerge w:val="restart"/>
            <w:tcBorders>
              <w:top w:val="single" w:sz="12" w:space="0" w:color="auto"/>
              <w:left w:val="single" w:sz="12" w:space="0" w:color="auto"/>
              <w:right w:val="single" w:sz="4" w:space="0" w:color="auto"/>
            </w:tcBorders>
            <w:tcMar>
              <w:left w:w="0" w:type="dxa"/>
              <w:right w:w="0" w:type="dxa"/>
            </w:tcMar>
            <w:vAlign w:val="center"/>
          </w:tcPr>
          <w:p w:rsidR="00AA492F" w:rsidRPr="00DE714D" w:rsidRDefault="008F0A19">
            <w:pPr>
              <w:adjustRightInd w:val="0"/>
              <w:snapToGrid w:val="0"/>
              <w:spacing w:line="360" w:lineRule="auto"/>
              <w:jc w:val="center"/>
              <w:rPr>
                <w:rFonts w:ascii="宋体" w:hAnsi="宋体"/>
                <w:b/>
                <w:color w:val="000000" w:themeColor="text1"/>
                <w:kern w:val="0"/>
                <w:sz w:val="18"/>
                <w:szCs w:val="16"/>
              </w:rPr>
            </w:pPr>
            <w:r w:rsidRPr="00DE714D">
              <w:rPr>
                <w:rFonts w:ascii="宋体" w:hAnsi="宋体"/>
                <w:b/>
                <w:color w:val="000000" w:themeColor="text1"/>
                <w:kern w:val="0"/>
                <w:sz w:val="18"/>
                <w:szCs w:val="16"/>
              </w:rPr>
              <w:t>研究队伍建设</w:t>
            </w:r>
          </w:p>
        </w:tc>
        <w:tc>
          <w:tcPr>
            <w:tcW w:w="1179" w:type="dxa"/>
            <w:gridSpan w:val="2"/>
            <w:vMerge w:val="restart"/>
            <w:tcBorders>
              <w:top w:val="single" w:sz="12"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实验室</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人员统计</w:t>
            </w:r>
          </w:p>
        </w:tc>
        <w:tc>
          <w:tcPr>
            <w:tcW w:w="586" w:type="dxa"/>
            <w:vMerge w:val="restart"/>
            <w:tcBorders>
              <w:top w:val="single" w:sz="12"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固定人员</w:t>
            </w:r>
          </w:p>
        </w:tc>
        <w:tc>
          <w:tcPr>
            <w:tcW w:w="1079" w:type="dxa"/>
            <w:gridSpan w:val="6"/>
            <w:tcBorders>
              <w:top w:val="single" w:sz="12"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固定人员</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总数</w:t>
            </w:r>
          </w:p>
        </w:tc>
        <w:tc>
          <w:tcPr>
            <w:tcW w:w="1344" w:type="dxa"/>
            <w:gridSpan w:val="4"/>
            <w:tcBorders>
              <w:top w:val="single" w:sz="12"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bCs/>
                <w:color w:val="000000" w:themeColor="text1"/>
                <w:kern w:val="0"/>
                <w:sz w:val="16"/>
                <w:szCs w:val="16"/>
              </w:rPr>
              <w:t>3</w:t>
            </w:r>
            <w:r w:rsidRPr="00DE714D">
              <w:rPr>
                <w:rFonts w:ascii="宋体" w:hAnsi="宋体" w:hint="eastAsia"/>
                <w:bCs/>
                <w:color w:val="000000" w:themeColor="text1"/>
                <w:kern w:val="0"/>
                <w:sz w:val="16"/>
                <w:szCs w:val="16"/>
              </w:rPr>
              <w:t>3</w:t>
            </w:r>
            <w:r w:rsidRPr="00DE714D">
              <w:rPr>
                <w:rFonts w:ascii="宋体" w:hAnsi="宋体" w:hint="eastAsia"/>
                <w:color w:val="000000" w:themeColor="text1"/>
                <w:kern w:val="0"/>
                <w:sz w:val="16"/>
                <w:szCs w:val="16"/>
              </w:rPr>
              <w:t>人</w:t>
            </w:r>
          </w:p>
        </w:tc>
        <w:tc>
          <w:tcPr>
            <w:tcW w:w="1418" w:type="dxa"/>
            <w:gridSpan w:val="7"/>
            <w:tcBorders>
              <w:top w:val="single" w:sz="12"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正高级职称</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研究人员数量</w:t>
            </w:r>
          </w:p>
        </w:tc>
        <w:tc>
          <w:tcPr>
            <w:tcW w:w="831" w:type="dxa"/>
            <w:gridSpan w:val="5"/>
            <w:tcBorders>
              <w:top w:val="single" w:sz="12"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Cs/>
                <w:color w:val="000000" w:themeColor="text1"/>
                <w:kern w:val="0"/>
                <w:sz w:val="16"/>
                <w:szCs w:val="16"/>
              </w:rPr>
              <w:t>8</w:t>
            </w:r>
            <w:r w:rsidRPr="00DE714D">
              <w:rPr>
                <w:rFonts w:ascii="宋体" w:hAnsi="宋体" w:hint="eastAsia"/>
                <w:color w:val="000000" w:themeColor="text1"/>
                <w:kern w:val="0"/>
                <w:sz w:val="16"/>
                <w:szCs w:val="16"/>
              </w:rPr>
              <w:t>人</w:t>
            </w:r>
          </w:p>
        </w:tc>
        <w:tc>
          <w:tcPr>
            <w:tcW w:w="2197" w:type="dxa"/>
            <w:gridSpan w:val="13"/>
            <w:tcBorders>
              <w:top w:val="single" w:sz="12"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副高级职称</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研究人员数量</w:t>
            </w:r>
          </w:p>
        </w:tc>
        <w:tc>
          <w:tcPr>
            <w:tcW w:w="642" w:type="dxa"/>
            <w:tcBorders>
              <w:top w:val="single" w:sz="12" w:space="0" w:color="auto"/>
              <w:left w:val="single" w:sz="4" w:space="0" w:color="auto"/>
              <w:bottom w:val="single" w:sz="4" w:space="0" w:color="auto"/>
              <w:right w:val="single" w:sz="1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Cs/>
                <w:color w:val="000000" w:themeColor="text1"/>
                <w:kern w:val="0"/>
                <w:sz w:val="16"/>
                <w:szCs w:val="16"/>
              </w:rPr>
              <w:t>18</w:t>
            </w:r>
            <w:r w:rsidRPr="00DE714D">
              <w:rPr>
                <w:rFonts w:ascii="宋体" w:hAnsi="宋体" w:hint="eastAsia"/>
                <w:color w:val="000000" w:themeColor="text1"/>
                <w:kern w:val="0"/>
                <w:sz w:val="16"/>
                <w:szCs w:val="16"/>
              </w:rPr>
              <w:t>人</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top w:val="single" w:sz="4" w:space="0" w:color="auto"/>
              <w:left w:val="single" w:sz="4" w:space="0" w:color="auto"/>
              <w:bottom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中级职称</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研究人员数量</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Cs/>
                <w:color w:val="000000" w:themeColor="text1"/>
                <w:kern w:val="0"/>
                <w:sz w:val="16"/>
                <w:szCs w:val="16"/>
              </w:rPr>
              <w:t>2</w:t>
            </w:r>
            <w:r w:rsidRPr="00DE714D">
              <w:rPr>
                <w:rFonts w:ascii="宋体" w:hAnsi="宋体" w:hint="eastAsia"/>
                <w:color w:val="000000" w:themeColor="text1"/>
                <w:kern w:val="0"/>
                <w:sz w:val="16"/>
                <w:szCs w:val="16"/>
              </w:rPr>
              <w:t>人</w:t>
            </w: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实验技术</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人员数量</w:t>
            </w:r>
          </w:p>
        </w:tc>
        <w:tc>
          <w:tcPr>
            <w:tcW w:w="831" w:type="dxa"/>
            <w:gridSpan w:val="5"/>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Cs/>
                <w:color w:val="000000" w:themeColor="text1"/>
                <w:kern w:val="0"/>
                <w:sz w:val="16"/>
                <w:szCs w:val="16"/>
              </w:rPr>
              <w:t>4</w:t>
            </w:r>
            <w:r w:rsidRPr="00DE714D">
              <w:rPr>
                <w:rFonts w:ascii="宋体" w:hAnsi="宋体"/>
                <w:color w:val="000000" w:themeColor="text1"/>
                <w:kern w:val="0"/>
                <w:sz w:val="16"/>
                <w:szCs w:val="16"/>
              </w:rPr>
              <w:t>人</w:t>
            </w:r>
          </w:p>
        </w:tc>
        <w:tc>
          <w:tcPr>
            <w:tcW w:w="2197" w:type="dxa"/>
            <w:gridSpan w:val="13"/>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科研管理和助理</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人员数量</w:t>
            </w:r>
          </w:p>
        </w:tc>
        <w:tc>
          <w:tcPr>
            <w:tcW w:w="642" w:type="dxa"/>
            <w:tcBorders>
              <w:top w:val="single" w:sz="4" w:space="0" w:color="auto"/>
              <w:left w:val="single" w:sz="4" w:space="0" w:color="auto"/>
              <w:bottom w:val="single" w:sz="4" w:space="0" w:color="auto"/>
              <w:right w:val="single" w:sz="1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Cs/>
                <w:color w:val="000000" w:themeColor="text1"/>
                <w:kern w:val="0"/>
                <w:sz w:val="16"/>
                <w:szCs w:val="16"/>
              </w:rPr>
              <w:t>1</w:t>
            </w:r>
            <w:r w:rsidRPr="00DE714D">
              <w:rPr>
                <w:rFonts w:ascii="宋体" w:hAnsi="宋体"/>
                <w:color w:val="000000" w:themeColor="text1"/>
                <w:kern w:val="0"/>
                <w:sz w:val="16"/>
                <w:szCs w:val="16"/>
              </w:rPr>
              <w:t>人</w:t>
            </w:r>
          </w:p>
        </w:tc>
      </w:tr>
      <w:tr w:rsidR="00AA492F" w:rsidRPr="00DE714D">
        <w:trPr>
          <w:trHeight w:val="517"/>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top w:val="single" w:sz="4" w:space="0" w:color="auto"/>
              <w:left w:val="single" w:sz="4" w:space="0" w:color="auto"/>
              <w:bottom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流动人员</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国内访问学者</w:t>
            </w:r>
            <w:r w:rsidRPr="00DE714D">
              <w:rPr>
                <w:rFonts w:ascii="宋体" w:hAnsi="宋体" w:hint="eastAsia"/>
                <w:color w:val="000000" w:themeColor="text1"/>
                <w:kern w:val="0"/>
                <w:sz w:val="16"/>
                <w:szCs w:val="16"/>
              </w:rPr>
              <w:t>数量</w:t>
            </w:r>
          </w:p>
        </w:tc>
        <w:tc>
          <w:tcPr>
            <w:tcW w:w="1344" w:type="dxa"/>
            <w:gridSpan w:val="4"/>
            <w:tcBorders>
              <w:top w:val="single" w:sz="4" w:space="0" w:color="auto"/>
              <w:left w:val="single" w:sz="4" w:space="0" w:color="auto"/>
              <w:bottom w:val="single" w:sz="4" w:space="0" w:color="auto"/>
              <w:right w:val="single" w:sz="4" w:space="0" w:color="auto"/>
            </w:tcBorders>
            <w:vAlign w:val="center"/>
          </w:tcPr>
          <w:p w:rsidR="00AA492F" w:rsidRPr="00DE714D" w:rsidRDefault="00383824">
            <w:pPr>
              <w:widowControl/>
              <w:adjustRightInd w:val="0"/>
              <w:snapToGrid w:val="0"/>
              <w:jc w:val="right"/>
              <w:rPr>
                <w:rFonts w:ascii="宋体" w:hAnsi="宋体"/>
                <w:color w:val="000000" w:themeColor="text1"/>
                <w:kern w:val="0"/>
                <w:sz w:val="16"/>
                <w:szCs w:val="16"/>
              </w:rPr>
            </w:pPr>
            <w:r w:rsidRPr="00DE714D">
              <w:rPr>
                <w:rFonts w:ascii="宋体" w:hAnsi="宋体"/>
                <w:bCs/>
                <w:color w:val="000000" w:themeColor="text1"/>
                <w:kern w:val="0"/>
                <w:sz w:val="16"/>
                <w:szCs w:val="16"/>
              </w:rPr>
              <w:t>22</w:t>
            </w:r>
            <w:r w:rsidR="008F0A19" w:rsidRPr="00DE714D">
              <w:rPr>
                <w:rFonts w:ascii="宋体" w:hAnsi="宋体"/>
                <w:color w:val="000000" w:themeColor="text1"/>
                <w:kern w:val="0"/>
                <w:sz w:val="16"/>
                <w:szCs w:val="16"/>
              </w:rPr>
              <w:t>人</w:t>
            </w: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国外访问学者</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数量</w:t>
            </w:r>
          </w:p>
        </w:tc>
        <w:tc>
          <w:tcPr>
            <w:tcW w:w="831" w:type="dxa"/>
            <w:gridSpan w:val="5"/>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bCs/>
                <w:color w:val="000000" w:themeColor="text1"/>
                <w:kern w:val="0"/>
                <w:sz w:val="16"/>
                <w:szCs w:val="16"/>
              </w:rPr>
              <w:t>1</w:t>
            </w:r>
            <w:r w:rsidRPr="00DE714D">
              <w:rPr>
                <w:rFonts w:ascii="宋体" w:hAnsi="宋体"/>
                <w:color w:val="000000" w:themeColor="text1"/>
                <w:kern w:val="0"/>
                <w:sz w:val="16"/>
                <w:szCs w:val="16"/>
              </w:rPr>
              <w:t>人</w:t>
            </w:r>
          </w:p>
        </w:tc>
        <w:tc>
          <w:tcPr>
            <w:tcW w:w="2197" w:type="dxa"/>
            <w:gridSpan w:val="13"/>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博士后</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数量</w:t>
            </w:r>
          </w:p>
        </w:tc>
        <w:tc>
          <w:tcPr>
            <w:tcW w:w="642" w:type="dxa"/>
            <w:tcBorders>
              <w:top w:val="single" w:sz="4" w:space="0" w:color="auto"/>
              <w:left w:val="single" w:sz="4" w:space="0" w:color="auto"/>
              <w:bottom w:val="single" w:sz="4" w:space="0" w:color="auto"/>
              <w:right w:val="single" w:sz="1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Cs/>
                <w:color w:val="000000" w:themeColor="text1"/>
                <w:kern w:val="0"/>
                <w:sz w:val="16"/>
                <w:szCs w:val="16"/>
              </w:rPr>
              <w:t>1</w:t>
            </w:r>
            <w:r w:rsidRPr="00DE714D">
              <w:rPr>
                <w:rFonts w:ascii="宋体" w:hAnsi="宋体" w:hint="eastAsia"/>
                <w:color w:val="000000" w:themeColor="text1"/>
                <w:kern w:val="0"/>
                <w:sz w:val="16"/>
                <w:szCs w:val="16"/>
              </w:rPr>
              <w:t>人</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val="restart"/>
            <w:tcBorders>
              <w:top w:val="single" w:sz="4" w:space="0" w:color="auto"/>
              <w:left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代表性成果完成者基本情况</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（列举不超过10人）</w:t>
            </w: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序号</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姓名</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年龄</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性别</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主要研究方向</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评估期内发展情况</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1</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孙鲁闽</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39</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男</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环境监测、生态安全研究</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聘为重点实验室执行主任</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2</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卢昌义</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76</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男</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河口湿地生态修复、红树林研究</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AA492F">
            <w:pPr>
              <w:adjustRightInd w:val="0"/>
              <w:snapToGrid w:val="0"/>
              <w:jc w:val="center"/>
              <w:rPr>
                <w:rFonts w:ascii="Times New Roman" w:hAnsi="Times New Roman"/>
                <w:color w:val="000000" w:themeColor="text1"/>
                <w:kern w:val="0"/>
                <w:sz w:val="18"/>
                <w:szCs w:val="18"/>
              </w:rPr>
            </w:pP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3</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李恒</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39</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女</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废水处理、</w:t>
            </w:r>
            <w:proofErr w:type="gramStart"/>
            <w:r w:rsidRPr="00DE714D">
              <w:rPr>
                <w:rFonts w:ascii="Times New Roman" w:hAnsi="Times New Roman"/>
                <w:color w:val="000000" w:themeColor="text1"/>
                <w:kern w:val="0"/>
                <w:sz w:val="18"/>
                <w:szCs w:val="18"/>
              </w:rPr>
              <w:t>微生物固碳</w:t>
            </w:r>
            <w:proofErr w:type="gramEnd"/>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晋升教授</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4</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张静</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34</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女</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环境化学、光谱分析</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晋升教授</w:t>
            </w:r>
          </w:p>
        </w:tc>
      </w:tr>
      <w:tr w:rsidR="00AA492F" w:rsidRPr="00DE714D">
        <w:trPr>
          <w:trHeight w:val="454"/>
          <w:jc w:val="center"/>
        </w:trPr>
        <w:tc>
          <w:tcPr>
            <w:tcW w:w="783" w:type="dxa"/>
            <w:vMerge w:val="restart"/>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5</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陈斌</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41</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男</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固废资源化、环境污染监测与治理、生态修复</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晋升副教授，硕导，漳州市环境科学学会理事</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6</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沈程</w:t>
            </w:r>
            <w:proofErr w:type="gramStart"/>
            <w:r w:rsidRPr="00DE714D">
              <w:rPr>
                <w:rFonts w:ascii="Times New Roman" w:hAnsi="Times New Roman"/>
                <w:color w:val="000000" w:themeColor="text1"/>
                <w:kern w:val="0"/>
                <w:sz w:val="18"/>
                <w:szCs w:val="18"/>
              </w:rPr>
              <w:t>程</w:t>
            </w:r>
            <w:proofErr w:type="gramEnd"/>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33</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女</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给排水设计、市政给水管网微生物稳定性</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bookmarkStart w:id="1" w:name="OLE_LINK1"/>
            <w:r w:rsidRPr="00DE714D">
              <w:rPr>
                <w:rFonts w:ascii="Times New Roman" w:hAnsi="Times New Roman"/>
                <w:color w:val="000000" w:themeColor="text1"/>
                <w:kern w:val="0"/>
                <w:sz w:val="18"/>
                <w:szCs w:val="18"/>
              </w:rPr>
              <w:t>晋升副教授</w:t>
            </w:r>
            <w:bookmarkEnd w:id="1"/>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7</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林建荣</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53</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男</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环境监测与评价与环境安全</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AA492F">
            <w:pPr>
              <w:adjustRightInd w:val="0"/>
              <w:snapToGrid w:val="0"/>
              <w:jc w:val="center"/>
              <w:rPr>
                <w:rFonts w:ascii="Times New Roman" w:hAnsi="Times New Roman"/>
                <w:color w:val="000000" w:themeColor="text1"/>
                <w:kern w:val="0"/>
                <w:sz w:val="18"/>
                <w:szCs w:val="18"/>
              </w:rPr>
            </w:pP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8</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王秀丽</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38</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女</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生态修复、红树林研究</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晋升副教授</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adjustRightInd w:val="0"/>
              <w:snapToGrid w:val="0"/>
              <w:spacing w:line="360" w:lineRule="auto"/>
              <w:jc w:val="center"/>
              <w:rPr>
                <w:rFonts w:ascii="宋体" w:hAnsi="宋体"/>
                <w:b/>
                <w:color w:val="000000" w:themeColor="text1"/>
                <w:kern w:val="0"/>
                <w:sz w:val="18"/>
                <w:szCs w:val="16"/>
              </w:rPr>
            </w:pPr>
          </w:p>
        </w:tc>
        <w:tc>
          <w:tcPr>
            <w:tcW w:w="1179" w:type="dxa"/>
            <w:gridSpan w:val="2"/>
            <w:vMerge/>
            <w:tcBorders>
              <w:left w:val="single" w:sz="4" w:space="0" w:color="auto"/>
              <w:right w:val="single" w:sz="4"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9</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查晓松</w:t>
            </w:r>
          </w:p>
        </w:tc>
        <w:tc>
          <w:tcPr>
            <w:tcW w:w="794" w:type="dxa"/>
            <w:tcBorders>
              <w:top w:val="single" w:sz="4" w:space="0" w:color="auto"/>
              <w:left w:val="single" w:sz="4"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34</w:t>
            </w:r>
          </w:p>
        </w:tc>
        <w:tc>
          <w:tcPr>
            <w:tcW w:w="567" w:type="dxa"/>
            <w:gridSpan w:val="4"/>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男</w:t>
            </w:r>
          </w:p>
        </w:tc>
        <w:tc>
          <w:tcPr>
            <w:tcW w:w="2835" w:type="dxa"/>
            <w:gridSpan w:val="16"/>
            <w:tcBorders>
              <w:top w:val="single" w:sz="4" w:space="0" w:color="auto"/>
              <w:left w:val="single" w:sz="6" w:space="0" w:color="auto"/>
              <w:bottom w:val="single" w:sz="4" w:space="0" w:color="auto"/>
              <w:right w:val="single" w:sz="6"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水与废水处理、消毒副产物生成机理、环境监测仪器研发</w:t>
            </w:r>
          </w:p>
        </w:tc>
        <w:tc>
          <w:tcPr>
            <w:tcW w:w="2236" w:type="dxa"/>
            <w:gridSpan w:val="9"/>
            <w:tcBorders>
              <w:top w:val="single" w:sz="4" w:space="0" w:color="auto"/>
              <w:left w:val="single" w:sz="6" w:space="0" w:color="auto"/>
              <w:bottom w:val="single" w:sz="4" w:space="0" w:color="auto"/>
              <w:right w:val="single" w:sz="12" w:space="0" w:color="auto"/>
            </w:tcBorders>
            <w:vAlign w:val="center"/>
          </w:tcPr>
          <w:p w:rsidR="00AA492F" w:rsidRPr="00DE714D" w:rsidRDefault="00AA492F">
            <w:pPr>
              <w:adjustRightInd w:val="0"/>
              <w:snapToGrid w:val="0"/>
              <w:jc w:val="center"/>
              <w:rPr>
                <w:rFonts w:ascii="Times New Roman" w:hAnsi="Times New Roman"/>
                <w:color w:val="000000" w:themeColor="text1"/>
                <w:kern w:val="0"/>
                <w:sz w:val="18"/>
                <w:szCs w:val="18"/>
              </w:rPr>
            </w:pP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179" w:type="dxa"/>
            <w:gridSpan w:val="2"/>
            <w:vMerge w:val="restart"/>
            <w:tcBorders>
              <w:top w:val="single" w:sz="4" w:space="0" w:color="auto"/>
              <w:left w:val="single" w:sz="4" w:space="0" w:color="auto"/>
              <w:right w:val="single" w:sz="4"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spacing w:val="-14"/>
                <w:kern w:val="0"/>
                <w:sz w:val="16"/>
                <w:szCs w:val="16"/>
              </w:rPr>
            </w:pPr>
            <w:r w:rsidRPr="00DE714D">
              <w:rPr>
                <w:rFonts w:ascii="宋体" w:hAnsi="宋体"/>
                <w:color w:val="000000" w:themeColor="text1"/>
                <w:spacing w:val="-14"/>
                <w:kern w:val="0"/>
                <w:sz w:val="16"/>
                <w:szCs w:val="16"/>
              </w:rPr>
              <w:t>国际学术机构任职</w:t>
            </w:r>
          </w:p>
          <w:p w:rsidR="00AA492F" w:rsidRPr="00DE714D" w:rsidRDefault="008F0A19">
            <w:pPr>
              <w:widowControl/>
              <w:adjustRightInd w:val="0"/>
              <w:snapToGrid w:val="0"/>
              <w:jc w:val="center"/>
              <w:rPr>
                <w:rFonts w:ascii="宋体" w:hAnsi="宋体"/>
                <w:color w:val="000000" w:themeColor="text1"/>
                <w:w w:val="95"/>
                <w:kern w:val="0"/>
                <w:sz w:val="16"/>
                <w:szCs w:val="16"/>
              </w:rPr>
            </w:pPr>
            <w:r w:rsidRPr="00DE714D">
              <w:rPr>
                <w:rFonts w:ascii="宋体" w:hAnsi="宋体"/>
                <w:color w:val="000000" w:themeColor="text1"/>
                <w:kern w:val="0"/>
                <w:sz w:val="16"/>
                <w:szCs w:val="16"/>
              </w:rPr>
              <w:t>(</w:t>
            </w:r>
            <w:r w:rsidRPr="00DE714D">
              <w:rPr>
                <w:rFonts w:ascii="宋体" w:hAnsi="宋体" w:hint="eastAsia"/>
                <w:color w:val="000000" w:themeColor="text1"/>
                <w:kern w:val="0"/>
                <w:sz w:val="16"/>
                <w:szCs w:val="16"/>
              </w:rPr>
              <w:t>列举5项以内</w:t>
            </w:r>
            <w:r w:rsidRPr="00DE714D">
              <w:rPr>
                <w:rFonts w:ascii="宋体" w:hAnsi="宋体"/>
                <w:color w:val="000000" w:themeColor="text1"/>
                <w:kern w:val="0"/>
                <w:sz w:val="16"/>
                <w:szCs w:val="16"/>
              </w:rPr>
              <w:t>)</w:t>
            </w: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序号</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人员</w:t>
            </w:r>
            <w:r w:rsidRPr="00DE714D">
              <w:rPr>
                <w:rFonts w:ascii="宋体" w:hAnsi="宋体"/>
                <w:color w:val="000000" w:themeColor="text1"/>
                <w:kern w:val="0"/>
                <w:sz w:val="16"/>
                <w:szCs w:val="16"/>
              </w:rPr>
              <w:t>姓名</w:t>
            </w:r>
          </w:p>
        </w:tc>
        <w:tc>
          <w:tcPr>
            <w:tcW w:w="4196" w:type="dxa"/>
            <w:gridSpan w:val="21"/>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任职机构或组织</w:t>
            </w:r>
          </w:p>
        </w:tc>
        <w:tc>
          <w:tcPr>
            <w:tcW w:w="2236" w:type="dxa"/>
            <w:gridSpan w:val="9"/>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ind w:rightChars="13" w:right="27"/>
              <w:jc w:val="center"/>
              <w:rPr>
                <w:rFonts w:ascii="宋体" w:hAnsi="宋体"/>
                <w:color w:val="000000" w:themeColor="text1"/>
                <w:kern w:val="0"/>
                <w:sz w:val="16"/>
                <w:szCs w:val="16"/>
              </w:rPr>
            </w:pPr>
            <w:r w:rsidRPr="00DE714D">
              <w:rPr>
                <w:rFonts w:ascii="宋体" w:hAnsi="宋体"/>
                <w:color w:val="000000" w:themeColor="text1"/>
                <w:kern w:val="0"/>
                <w:sz w:val="16"/>
                <w:szCs w:val="16"/>
              </w:rPr>
              <w:t>职务</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179" w:type="dxa"/>
            <w:gridSpan w:val="2"/>
            <w:vMerge/>
            <w:tcBorders>
              <w:left w:val="single" w:sz="4" w:space="0" w:color="auto"/>
              <w:right w:val="single" w:sz="4"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w w:val="90"/>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1</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lang w:bidi="ar"/>
              </w:rPr>
              <w:t>卢昌义</w:t>
            </w:r>
          </w:p>
        </w:tc>
        <w:tc>
          <w:tcPr>
            <w:tcW w:w="4196" w:type="dxa"/>
            <w:gridSpan w:val="21"/>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红树林保护与恢复国家创新联盟理事</w:t>
            </w:r>
            <w:r w:rsidRPr="00DE714D">
              <w:rPr>
                <w:rFonts w:ascii="Times New Roman" w:hAnsi="Times New Roman"/>
                <w:color w:val="000000" w:themeColor="text1"/>
                <w:kern w:val="0"/>
                <w:sz w:val="18"/>
                <w:szCs w:val="18"/>
              </w:rPr>
              <w:t>/</w:t>
            </w:r>
            <w:r w:rsidRPr="00DE714D">
              <w:rPr>
                <w:rFonts w:ascii="Times New Roman" w:hAnsi="Times New Roman" w:hint="eastAsia"/>
                <w:color w:val="000000" w:themeColor="text1"/>
                <w:kern w:val="0"/>
                <w:sz w:val="18"/>
                <w:szCs w:val="18"/>
              </w:rPr>
              <w:t>国际红树林生态系统</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厦门市人民政府立法顾问专家</w:t>
            </w:r>
            <w:r w:rsidRPr="00DE714D">
              <w:rPr>
                <w:rFonts w:ascii="Times New Roman" w:hAnsi="Times New Roman"/>
                <w:color w:val="000000" w:themeColor="text1"/>
                <w:kern w:val="0"/>
                <w:sz w:val="18"/>
                <w:szCs w:val="18"/>
              </w:rPr>
              <w:t>/ICEPG Conference</w:t>
            </w:r>
          </w:p>
        </w:tc>
        <w:tc>
          <w:tcPr>
            <w:tcW w:w="2236" w:type="dxa"/>
            <w:gridSpan w:val="9"/>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理事</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理事</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顾问</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会议主席</w:t>
            </w:r>
          </w:p>
        </w:tc>
      </w:tr>
      <w:tr w:rsidR="00AA492F" w:rsidRPr="00DE714D">
        <w:trPr>
          <w:trHeight w:val="550"/>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179" w:type="dxa"/>
            <w:gridSpan w:val="2"/>
            <w:vMerge/>
            <w:tcBorders>
              <w:left w:val="single" w:sz="4" w:space="0" w:color="auto"/>
              <w:right w:val="single" w:sz="4"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w w:val="90"/>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2</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lang w:bidi="ar"/>
              </w:rPr>
            </w:pPr>
            <w:r w:rsidRPr="00DE714D">
              <w:rPr>
                <w:rFonts w:ascii="Times New Roman" w:hAnsi="Times New Roman"/>
                <w:color w:val="000000" w:themeColor="text1"/>
                <w:kern w:val="0"/>
                <w:sz w:val="18"/>
                <w:szCs w:val="18"/>
              </w:rPr>
              <w:t>孙鲁闽</w:t>
            </w:r>
          </w:p>
        </w:tc>
        <w:tc>
          <w:tcPr>
            <w:tcW w:w="4196" w:type="dxa"/>
            <w:gridSpan w:val="21"/>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福建海洋工程咨询协会</w:t>
            </w:r>
          </w:p>
        </w:tc>
        <w:tc>
          <w:tcPr>
            <w:tcW w:w="2236" w:type="dxa"/>
            <w:gridSpan w:val="9"/>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理事</w:t>
            </w:r>
          </w:p>
        </w:tc>
      </w:tr>
      <w:tr w:rsidR="00AA492F" w:rsidRPr="00DE714D">
        <w:trPr>
          <w:trHeight w:val="540"/>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179" w:type="dxa"/>
            <w:gridSpan w:val="2"/>
            <w:vMerge/>
            <w:tcBorders>
              <w:left w:val="single" w:sz="4" w:space="0" w:color="auto"/>
              <w:right w:val="single" w:sz="4"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w w:val="90"/>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3</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周亮</w:t>
            </w:r>
          </w:p>
        </w:tc>
        <w:tc>
          <w:tcPr>
            <w:tcW w:w="4196" w:type="dxa"/>
            <w:gridSpan w:val="21"/>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福建省生态学会</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厦门市生态环境应急专家库</w:t>
            </w:r>
          </w:p>
        </w:tc>
        <w:tc>
          <w:tcPr>
            <w:tcW w:w="2236" w:type="dxa"/>
            <w:gridSpan w:val="9"/>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常务理事</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专家</w:t>
            </w:r>
          </w:p>
        </w:tc>
      </w:tr>
      <w:tr w:rsidR="00AA492F" w:rsidRPr="00DE714D">
        <w:trPr>
          <w:trHeight w:val="455"/>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179" w:type="dxa"/>
            <w:gridSpan w:val="2"/>
            <w:vMerge/>
            <w:tcBorders>
              <w:left w:val="single" w:sz="4" w:space="0" w:color="auto"/>
              <w:right w:val="single" w:sz="4"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w w:val="90"/>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4</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lang w:bidi="ar"/>
              </w:rPr>
            </w:pPr>
            <w:r w:rsidRPr="00DE714D">
              <w:rPr>
                <w:rFonts w:ascii="Times New Roman" w:hAnsi="Times New Roman"/>
                <w:color w:val="000000" w:themeColor="text1"/>
                <w:kern w:val="0"/>
                <w:sz w:val="18"/>
                <w:szCs w:val="18"/>
                <w:lang w:bidi="ar"/>
              </w:rPr>
              <w:t>周细平</w:t>
            </w:r>
          </w:p>
        </w:tc>
        <w:tc>
          <w:tcPr>
            <w:tcW w:w="4196" w:type="dxa"/>
            <w:gridSpan w:val="21"/>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福建省动物学学会</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漳州市科技局专家库</w:t>
            </w:r>
          </w:p>
        </w:tc>
        <w:tc>
          <w:tcPr>
            <w:tcW w:w="2236" w:type="dxa"/>
            <w:gridSpan w:val="9"/>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理事</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专家</w:t>
            </w:r>
          </w:p>
        </w:tc>
      </w:tr>
      <w:tr w:rsidR="00AA492F" w:rsidRPr="00DE714D">
        <w:trPr>
          <w:trHeight w:val="454"/>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179" w:type="dxa"/>
            <w:gridSpan w:val="2"/>
            <w:vMerge/>
            <w:tcBorders>
              <w:left w:val="single" w:sz="4" w:space="0" w:color="auto"/>
              <w:right w:val="single" w:sz="4"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w w:val="90"/>
                <w:kern w:val="0"/>
                <w:sz w:val="16"/>
                <w:szCs w:val="16"/>
              </w:rPr>
            </w:pPr>
          </w:p>
        </w:tc>
        <w:tc>
          <w:tcPr>
            <w:tcW w:w="586" w:type="dxa"/>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5</w:t>
            </w:r>
          </w:p>
        </w:tc>
        <w:tc>
          <w:tcPr>
            <w:tcW w:w="1079" w:type="dxa"/>
            <w:gridSpan w:val="6"/>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lang w:bidi="ar"/>
              </w:rPr>
            </w:pPr>
            <w:r w:rsidRPr="00DE714D">
              <w:rPr>
                <w:rFonts w:ascii="Times New Roman" w:hAnsi="Times New Roman"/>
                <w:color w:val="000000" w:themeColor="text1"/>
                <w:kern w:val="0"/>
                <w:sz w:val="18"/>
                <w:szCs w:val="18"/>
              </w:rPr>
              <w:t>陈斌</w:t>
            </w:r>
          </w:p>
        </w:tc>
        <w:tc>
          <w:tcPr>
            <w:tcW w:w="4196" w:type="dxa"/>
            <w:gridSpan w:val="21"/>
            <w:tcBorders>
              <w:top w:val="single" w:sz="4" w:space="0" w:color="auto"/>
              <w:left w:val="single" w:sz="4" w:space="0" w:color="auto"/>
              <w:bottom w:val="single" w:sz="4" w:space="0" w:color="auto"/>
              <w:right w:val="single" w:sz="4"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Springer</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Frontiers</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Elsevier</w:t>
            </w:r>
            <w:r w:rsidRPr="00DE714D">
              <w:rPr>
                <w:rFonts w:ascii="Times New Roman" w:hAnsi="Times New Roman"/>
                <w:color w:val="000000" w:themeColor="text1"/>
                <w:kern w:val="0"/>
                <w:sz w:val="18"/>
                <w:szCs w:val="18"/>
              </w:rPr>
              <w:t>出版社</w:t>
            </w:r>
          </w:p>
        </w:tc>
        <w:tc>
          <w:tcPr>
            <w:tcW w:w="2236" w:type="dxa"/>
            <w:gridSpan w:val="9"/>
            <w:tcBorders>
              <w:top w:val="single" w:sz="4" w:space="0" w:color="auto"/>
              <w:left w:val="single" w:sz="4" w:space="0" w:color="auto"/>
              <w:bottom w:val="single" w:sz="4" w:space="0" w:color="auto"/>
              <w:right w:val="single" w:sz="12" w:space="0" w:color="auto"/>
            </w:tcBorders>
            <w:vAlign w:val="center"/>
          </w:tcPr>
          <w:p w:rsidR="00AA492F" w:rsidRPr="00DE714D" w:rsidRDefault="008F0A19">
            <w:pPr>
              <w:widowControl/>
              <w:adjustRightInd w:val="0"/>
              <w:snapToGrid w:val="0"/>
              <w:ind w:rightChars="13" w:right="27"/>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审稿</w:t>
            </w:r>
            <w:r w:rsidRPr="00DE714D">
              <w:rPr>
                <w:rFonts w:ascii="Times New Roman" w:hAnsi="Times New Roman" w:hint="eastAsia"/>
                <w:color w:val="000000" w:themeColor="text1"/>
                <w:kern w:val="0"/>
                <w:sz w:val="18"/>
                <w:szCs w:val="18"/>
              </w:rPr>
              <w:t>专家</w:t>
            </w:r>
          </w:p>
        </w:tc>
      </w:tr>
      <w:tr w:rsidR="00AA492F" w:rsidRPr="00DE714D">
        <w:trPr>
          <w:trHeight w:val="841"/>
          <w:jc w:val="center"/>
        </w:trPr>
        <w:tc>
          <w:tcPr>
            <w:tcW w:w="783" w:type="dxa"/>
            <w:vMerge/>
            <w:tcBorders>
              <w:left w:val="single" w:sz="12" w:space="0" w:color="auto"/>
              <w:right w:val="single" w:sz="4"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9276" w:type="dxa"/>
            <w:gridSpan w:val="39"/>
            <w:tcBorders>
              <w:left w:val="single" w:sz="4" w:space="0" w:color="auto"/>
              <w:right w:val="single" w:sz="12" w:space="0" w:color="auto"/>
            </w:tcBorders>
            <w:tcMar>
              <w:left w:w="0" w:type="dxa"/>
              <w:right w:w="0" w:type="dxa"/>
            </w:tcMar>
            <w:vAlign w:val="center"/>
          </w:tcPr>
          <w:p w:rsidR="00AA492F" w:rsidRPr="00DE714D" w:rsidRDefault="008F0A19">
            <w:pPr>
              <w:widowControl/>
              <w:adjustRightInd w:val="0"/>
              <w:snapToGrid w:val="0"/>
              <w:ind w:rightChars="13" w:right="27"/>
              <w:rPr>
                <w:rFonts w:ascii="宋体" w:hAnsi="宋体"/>
                <w:color w:val="000000" w:themeColor="text1"/>
                <w:kern w:val="0"/>
                <w:sz w:val="16"/>
                <w:szCs w:val="16"/>
              </w:rPr>
            </w:pPr>
            <w:r w:rsidRPr="00DE714D">
              <w:rPr>
                <w:rFonts w:ascii="宋体" w:hAnsi="宋体" w:hint="eastAsia"/>
                <w:color w:val="000000" w:themeColor="text1"/>
                <w:kern w:val="0"/>
                <w:sz w:val="16"/>
                <w:szCs w:val="16"/>
              </w:rPr>
              <w:t>备注说明：无</w:t>
            </w:r>
          </w:p>
        </w:tc>
      </w:tr>
      <w:tr w:rsidR="00AA492F" w:rsidRPr="00DE714D">
        <w:trPr>
          <w:trHeight w:val="454"/>
          <w:jc w:val="center"/>
        </w:trPr>
        <w:tc>
          <w:tcPr>
            <w:tcW w:w="783" w:type="dxa"/>
            <w:vMerge w:val="restart"/>
            <w:tcBorders>
              <w:top w:val="single" w:sz="12" w:space="0" w:color="auto"/>
              <w:right w:val="single" w:sz="6" w:space="0" w:color="auto"/>
            </w:tcBorders>
            <w:tcMar>
              <w:left w:w="0" w:type="dxa"/>
              <w:right w:w="0" w:type="dxa"/>
            </w:tcMar>
            <w:vAlign w:val="center"/>
          </w:tcPr>
          <w:p w:rsidR="00AA492F" w:rsidRPr="00DE714D" w:rsidRDefault="008F0A19">
            <w:pPr>
              <w:widowControl/>
              <w:adjustRightInd w:val="0"/>
              <w:snapToGrid w:val="0"/>
              <w:spacing w:line="360" w:lineRule="auto"/>
              <w:jc w:val="center"/>
              <w:rPr>
                <w:rFonts w:ascii="宋体" w:hAnsi="宋体"/>
                <w:b/>
                <w:color w:val="000000" w:themeColor="text1"/>
                <w:kern w:val="0"/>
                <w:sz w:val="16"/>
                <w:szCs w:val="16"/>
              </w:rPr>
            </w:pPr>
            <w:r w:rsidRPr="00DE714D">
              <w:rPr>
                <w:rFonts w:ascii="宋体" w:hAnsi="宋体"/>
                <w:b/>
                <w:color w:val="000000" w:themeColor="text1"/>
                <w:kern w:val="0"/>
                <w:sz w:val="16"/>
                <w:szCs w:val="16"/>
              </w:rPr>
              <w:t>学科发展与人才培养</w:t>
            </w:r>
          </w:p>
        </w:tc>
        <w:tc>
          <w:tcPr>
            <w:tcW w:w="863" w:type="dxa"/>
            <w:vMerge w:val="restart"/>
            <w:tcBorders>
              <w:top w:val="single" w:sz="12" w:space="0" w:color="auto"/>
              <w:left w:val="single" w:sz="6" w:space="0" w:color="auto"/>
              <w:bottom w:val="single" w:sz="6" w:space="0" w:color="auto"/>
              <w:righ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依托学科</w:t>
            </w:r>
          </w:p>
        </w:tc>
        <w:tc>
          <w:tcPr>
            <w:tcW w:w="1184" w:type="dxa"/>
            <w:gridSpan w:val="4"/>
            <w:tcBorders>
              <w:top w:val="single" w:sz="1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学科1</w:t>
            </w:r>
          </w:p>
        </w:tc>
        <w:tc>
          <w:tcPr>
            <w:tcW w:w="3095" w:type="dxa"/>
            <w:gridSpan w:val="13"/>
            <w:tcBorders>
              <w:top w:val="single" w:sz="12" w:space="0" w:color="auto"/>
              <w:bottom w:val="single" w:sz="6" w:space="0" w:color="auto"/>
            </w:tcBorders>
            <w:vAlign w:val="center"/>
          </w:tcPr>
          <w:p w:rsidR="00AA492F" w:rsidRPr="00DE714D" w:rsidRDefault="008F0A19">
            <w:pPr>
              <w:adjustRightIn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环境科学与工程</w:t>
            </w:r>
          </w:p>
        </w:tc>
        <w:tc>
          <w:tcPr>
            <w:tcW w:w="1478" w:type="dxa"/>
            <w:gridSpan w:val="10"/>
            <w:tcBorders>
              <w:top w:val="single" w:sz="12" w:space="0" w:color="auto"/>
              <w:bottom w:val="single" w:sz="2"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学科2</w:t>
            </w:r>
          </w:p>
        </w:tc>
        <w:tc>
          <w:tcPr>
            <w:tcW w:w="2656" w:type="dxa"/>
            <w:gridSpan w:val="11"/>
            <w:tcBorders>
              <w:top w:val="single" w:sz="12" w:space="0" w:color="auto"/>
              <w:bottom w:val="single" w:sz="6" w:space="0" w:color="auto"/>
            </w:tcBorders>
            <w:vAlign w:val="center"/>
          </w:tcPr>
          <w:p w:rsidR="00AA492F" w:rsidRPr="00DE714D" w:rsidRDefault="008F0A19">
            <w:pPr>
              <w:adjustRightInd w:val="0"/>
              <w:jc w:val="center"/>
              <w:rPr>
                <w:rFonts w:ascii="宋体" w:hAnsi="宋体"/>
                <w:bCs/>
                <w:color w:val="000000" w:themeColor="text1"/>
                <w:kern w:val="0"/>
                <w:sz w:val="16"/>
                <w:szCs w:val="16"/>
              </w:rPr>
            </w:pPr>
            <w:r w:rsidRPr="00DE714D">
              <w:rPr>
                <w:rFonts w:ascii="宋体" w:hAnsi="宋体" w:hint="eastAsia"/>
                <w:color w:val="000000" w:themeColor="text1"/>
                <w:kern w:val="0"/>
                <w:sz w:val="16"/>
                <w:szCs w:val="16"/>
              </w:rPr>
              <w:t>给排水科学与工程</w:t>
            </w:r>
          </w:p>
        </w:tc>
      </w:tr>
      <w:tr w:rsidR="00AA492F" w:rsidRPr="00DE714D">
        <w:trPr>
          <w:trHeight w:val="454"/>
          <w:jc w:val="center"/>
        </w:trPr>
        <w:tc>
          <w:tcPr>
            <w:tcW w:w="783" w:type="dxa"/>
            <w:vMerge/>
            <w:tcBorders>
              <w:top w:val="single" w:sz="12" w:space="0" w:color="auto"/>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top w:val="single" w:sz="12" w:space="0" w:color="auto"/>
              <w:left w:val="single" w:sz="6" w:space="0" w:color="auto"/>
              <w:bottom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1184" w:type="dxa"/>
            <w:gridSpan w:val="4"/>
            <w:tcBorders>
              <w:top w:val="single" w:sz="1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学科3</w:t>
            </w:r>
          </w:p>
        </w:tc>
        <w:tc>
          <w:tcPr>
            <w:tcW w:w="3095" w:type="dxa"/>
            <w:gridSpan w:val="13"/>
            <w:tcBorders>
              <w:top w:val="single" w:sz="12" w:space="0" w:color="auto"/>
              <w:bottom w:val="single" w:sz="6" w:space="0" w:color="auto"/>
            </w:tcBorders>
            <w:vAlign w:val="center"/>
          </w:tcPr>
          <w:p w:rsidR="00AA492F" w:rsidRPr="00DE714D" w:rsidRDefault="008F0A19">
            <w:pPr>
              <w:adjustRightIn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资源与环境科学</w:t>
            </w:r>
          </w:p>
        </w:tc>
        <w:tc>
          <w:tcPr>
            <w:tcW w:w="1478" w:type="dxa"/>
            <w:gridSpan w:val="10"/>
            <w:tcBorders>
              <w:top w:val="single" w:sz="12" w:space="0" w:color="auto"/>
              <w:bottom w:val="single" w:sz="2" w:space="0" w:color="auto"/>
            </w:tcBorders>
            <w:vAlign w:val="center"/>
          </w:tcPr>
          <w:p w:rsidR="00AA492F" w:rsidRPr="00DE714D" w:rsidRDefault="00AA492F">
            <w:pPr>
              <w:adjustRightInd w:val="0"/>
              <w:snapToGrid w:val="0"/>
              <w:jc w:val="center"/>
              <w:rPr>
                <w:rFonts w:ascii="宋体" w:hAnsi="宋体"/>
                <w:color w:val="000000" w:themeColor="text1"/>
                <w:kern w:val="0"/>
                <w:sz w:val="16"/>
                <w:szCs w:val="16"/>
              </w:rPr>
            </w:pPr>
          </w:p>
        </w:tc>
        <w:tc>
          <w:tcPr>
            <w:tcW w:w="2656" w:type="dxa"/>
            <w:gridSpan w:val="11"/>
            <w:tcBorders>
              <w:top w:val="single" w:sz="12" w:space="0" w:color="auto"/>
              <w:bottom w:val="single" w:sz="6" w:space="0" w:color="auto"/>
            </w:tcBorders>
            <w:vAlign w:val="center"/>
          </w:tcPr>
          <w:p w:rsidR="00AA492F" w:rsidRPr="00DE714D" w:rsidRDefault="00AA492F">
            <w:pPr>
              <w:adjustRightInd w:val="0"/>
              <w:snapToGrid w:val="0"/>
              <w:jc w:val="center"/>
              <w:rPr>
                <w:rFonts w:ascii="宋体" w:hAnsi="宋体"/>
                <w:color w:val="000000" w:themeColor="text1"/>
                <w:kern w:val="0"/>
                <w:sz w:val="16"/>
                <w:szCs w:val="16"/>
              </w:rPr>
            </w:pPr>
          </w:p>
        </w:tc>
      </w:tr>
      <w:tr w:rsidR="00AA492F" w:rsidRPr="00DE714D">
        <w:trPr>
          <w:trHeight w:val="582"/>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val="restart"/>
            <w:tcBorders>
              <w:top w:val="single" w:sz="6" w:space="0" w:color="auto"/>
              <w:left w:val="single" w:sz="6" w:space="0" w:color="auto"/>
              <w:righ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研究生</w:t>
            </w:r>
            <w:r w:rsidRPr="00DE714D">
              <w:rPr>
                <w:rFonts w:ascii="宋体" w:hAnsi="宋体" w:hint="eastAsia"/>
                <w:color w:val="000000" w:themeColor="text1"/>
                <w:kern w:val="0"/>
                <w:sz w:val="16"/>
                <w:szCs w:val="16"/>
              </w:rPr>
              <w:t>培养</w:t>
            </w:r>
          </w:p>
        </w:tc>
        <w:tc>
          <w:tcPr>
            <w:tcW w:w="1184" w:type="dxa"/>
            <w:gridSpan w:val="4"/>
            <w:tcBorders>
              <w:top w:val="single" w:sz="6"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博士研究生毕业学生数</w:t>
            </w:r>
          </w:p>
        </w:tc>
        <w:tc>
          <w:tcPr>
            <w:tcW w:w="3095" w:type="dxa"/>
            <w:gridSpan w:val="13"/>
            <w:tcBorders>
              <w:top w:val="single" w:sz="6"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0</w:t>
            </w:r>
            <w:r w:rsidRPr="00DE714D">
              <w:rPr>
                <w:rFonts w:ascii="宋体" w:hAnsi="宋体"/>
                <w:color w:val="000000" w:themeColor="text1"/>
                <w:kern w:val="0"/>
                <w:sz w:val="16"/>
                <w:szCs w:val="16"/>
              </w:rPr>
              <w:t>人</w:t>
            </w:r>
          </w:p>
        </w:tc>
        <w:tc>
          <w:tcPr>
            <w:tcW w:w="2641" w:type="dxa"/>
            <w:gridSpan w:val="15"/>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博士研究生在读学生数</w:t>
            </w:r>
          </w:p>
        </w:tc>
        <w:tc>
          <w:tcPr>
            <w:tcW w:w="1493" w:type="dxa"/>
            <w:gridSpan w:val="6"/>
            <w:tcBorders>
              <w:top w:val="single" w:sz="6" w:space="0" w:color="auto"/>
              <w:bottom w:val="single" w:sz="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0</w:t>
            </w:r>
            <w:r w:rsidRPr="00DE714D">
              <w:rPr>
                <w:rFonts w:ascii="宋体" w:hAnsi="宋体"/>
                <w:color w:val="000000" w:themeColor="text1"/>
                <w:kern w:val="0"/>
                <w:sz w:val="16"/>
                <w:szCs w:val="16"/>
              </w:rPr>
              <w:t>人</w:t>
            </w:r>
          </w:p>
        </w:tc>
      </w:tr>
      <w:tr w:rsidR="00AA492F" w:rsidRPr="00DE714D">
        <w:trPr>
          <w:trHeight w:val="182"/>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1184" w:type="dxa"/>
            <w:gridSpan w:val="4"/>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硕士研究生毕业学生数</w:t>
            </w:r>
          </w:p>
        </w:tc>
        <w:tc>
          <w:tcPr>
            <w:tcW w:w="3095" w:type="dxa"/>
            <w:gridSpan w:val="13"/>
            <w:tcBorders>
              <w:top w:val="single" w:sz="2"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12</w:t>
            </w:r>
            <w:r w:rsidRPr="00DE714D">
              <w:rPr>
                <w:rFonts w:ascii="宋体" w:hAnsi="宋体"/>
                <w:color w:val="000000" w:themeColor="text1"/>
                <w:kern w:val="0"/>
                <w:sz w:val="16"/>
                <w:szCs w:val="16"/>
              </w:rPr>
              <w:t>人</w:t>
            </w:r>
          </w:p>
        </w:tc>
        <w:tc>
          <w:tcPr>
            <w:tcW w:w="2641" w:type="dxa"/>
            <w:gridSpan w:val="15"/>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硕士研究生在读学生数</w:t>
            </w:r>
          </w:p>
        </w:tc>
        <w:tc>
          <w:tcPr>
            <w:tcW w:w="1493" w:type="dxa"/>
            <w:gridSpan w:val="6"/>
            <w:tcBorders>
              <w:top w:val="single" w:sz="2" w:space="0" w:color="auto"/>
              <w:bottom w:val="single" w:sz="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8</w:t>
            </w:r>
            <w:r w:rsidRPr="00DE714D">
              <w:rPr>
                <w:rFonts w:ascii="宋体" w:hAnsi="宋体"/>
                <w:color w:val="000000" w:themeColor="text1"/>
                <w:kern w:val="0"/>
                <w:sz w:val="16"/>
                <w:szCs w:val="16"/>
              </w:rPr>
              <w:t>人</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bottom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1184" w:type="dxa"/>
            <w:gridSpan w:val="4"/>
            <w:tcBorders>
              <w:top w:val="single" w:sz="2" w:space="0" w:color="auto"/>
              <w:left w:val="single" w:sz="6" w:space="0" w:color="auto"/>
              <w:bottom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校内跨院系联合培养研究生</w:t>
            </w:r>
          </w:p>
        </w:tc>
        <w:tc>
          <w:tcPr>
            <w:tcW w:w="1659" w:type="dxa"/>
            <w:gridSpan w:val="6"/>
            <w:tcBorders>
              <w:top w:val="single" w:sz="2" w:space="0" w:color="auto"/>
              <w:bottom w:val="single" w:sz="6" w:space="0" w:color="auto"/>
            </w:tcBorders>
            <w:vAlign w:val="center"/>
          </w:tcPr>
          <w:p w:rsidR="00AA492F" w:rsidRPr="00DE714D" w:rsidRDefault="008F0A19">
            <w:pPr>
              <w:widowControl/>
              <w:wordWrap w:val="0"/>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0人</w:t>
            </w:r>
          </w:p>
        </w:tc>
        <w:tc>
          <w:tcPr>
            <w:tcW w:w="1436" w:type="dxa"/>
            <w:gridSpan w:val="7"/>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与企业/科研院所联合培养研究生</w:t>
            </w:r>
          </w:p>
        </w:tc>
        <w:tc>
          <w:tcPr>
            <w:tcW w:w="762" w:type="dxa"/>
            <w:gridSpan w:val="4"/>
            <w:tcBorders>
              <w:top w:val="single" w:sz="2" w:space="0" w:color="auto"/>
              <w:bottom w:val="single" w:sz="6" w:space="0" w:color="auto"/>
            </w:tcBorders>
            <w:tcMar>
              <w:left w:w="0" w:type="dxa"/>
              <w:right w:w="0" w:type="dxa"/>
            </w:tcMar>
            <w:vAlign w:val="center"/>
          </w:tcPr>
          <w:p w:rsidR="00AA492F" w:rsidRPr="00DE714D" w:rsidRDefault="008F0A19">
            <w:pPr>
              <w:widowControl/>
              <w:wordWrap w:val="0"/>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20</w:t>
            </w:r>
            <w:r w:rsidRPr="00DE714D">
              <w:rPr>
                <w:rFonts w:ascii="宋体" w:hAnsi="宋体"/>
                <w:color w:val="000000" w:themeColor="text1"/>
                <w:kern w:val="0"/>
                <w:sz w:val="16"/>
                <w:szCs w:val="16"/>
              </w:rPr>
              <w:t>人</w:t>
            </w:r>
            <w:r w:rsidRPr="00DE714D">
              <w:rPr>
                <w:rFonts w:ascii="宋体" w:hAnsi="宋体" w:hint="eastAsia"/>
                <w:color w:val="000000" w:themeColor="text1"/>
                <w:kern w:val="0"/>
                <w:sz w:val="16"/>
                <w:szCs w:val="16"/>
              </w:rPr>
              <w:t xml:space="preserve"> </w:t>
            </w:r>
          </w:p>
        </w:tc>
        <w:tc>
          <w:tcPr>
            <w:tcW w:w="1879" w:type="dxa"/>
            <w:gridSpan w:val="11"/>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国际联合培养研究生</w:t>
            </w:r>
          </w:p>
        </w:tc>
        <w:tc>
          <w:tcPr>
            <w:tcW w:w="1493" w:type="dxa"/>
            <w:gridSpan w:val="6"/>
            <w:tcBorders>
              <w:top w:val="single" w:sz="2"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 xml:space="preserve">      </w:t>
            </w:r>
            <w:r w:rsidRPr="00DE714D">
              <w:rPr>
                <w:rFonts w:ascii="宋体" w:hAnsi="宋体" w:hint="eastAsia"/>
                <w:b/>
                <w:bCs/>
                <w:color w:val="000000" w:themeColor="text1"/>
                <w:kern w:val="0"/>
                <w:sz w:val="16"/>
                <w:szCs w:val="16"/>
              </w:rPr>
              <w:t>0</w:t>
            </w:r>
            <w:r w:rsidRPr="00DE714D">
              <w:rPr>
                <w:rFonts w:ascii="宋体" w:hAnsi="宋体" w:hint="eastAsia"/>
                <w:color w:val="000000" w:themeColor="text1"/>
                <w:kern w:val="0"/>
                <w:sz w:val="16"/>
                <w:szCs w:val="16"/>
              </w:rPr>
              <w:t xml:space="preserve">  </w:t>
            </w:r>
            <w:r w:rsidRPr="00DE714D">
              <w:rPr>
                <w:rFonts w:ascii="宋体" w:hAnsi="宋体"/>
                <w:color w:val="000000" w:themeColor="text1"/>
                <w:kern w:val="0"/>
                <w:sz w:val="16"/>
                <w:szCs w:val="16"/>
              </w:rPr>
              <w:t>人</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tcBorders>
              <w:left w:val="single" w:sz="6" w:space="0" w:color="auto"/>
              <w:bottom w:val="single" w:sz="6"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本科生</w:t>
            </w:r>
            <w:r w:rsidRPr="00DE714D">
              <w:rPr>
                <w:rFonts w:ascii="宋体" w:hAnsi="宋体"/>
                <w:color w:val="000000" w:themeColor="text1"/>
                <w:kern w:val="0"/>
                <w:sz w:val="16"/>
                <w:szCs w:val="16"/>
              </w:rPr>
              <w:t>培养</w:t>
            </w:r>
          </w:p>
        </w:tc>
        <w:tc>
          <w:tcPr>
            <w:tcW w:w="1184" w:type="dxa"/>
            <w:gridSpan w:val="4"/>
            <w:tcBorders>
              <w:top w:val="single" w:sz="2" w:space="0" w:color="auto"/>
              <w:left w:val="single" w:sz="6" w:space="0" w:color="auto"/>
              <w:bottom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本科</w:t>
            </w:r>
            <w:r w:rsidRPr="00DE714D">
              <w:rPr>
                <w:rFonts w:ascii="宋体" w:hAnsi="宋体"/>
                <w:color w:val="000000" w:themeColor="text1"/>
                <w:kern w:val="0"/>
                <w:sz w:val="16"/>
                <w:szCs w:val="16"/>
              </w:rPr>
              <w:t>生毕业学生数</w:t>
            </w:r>
          </w:p>
        </w:tc>
        <w:tc>
          <w:tcPr>
            <w:tcW w:w="3095" w:type="dxa"/>
            <w:gridSpan w:val="13"/>
            <w:tcBorders>
              <w:top w:val="single" w:sz="2" w:space="0" w:color="auto"/>
              <w:bottom w:val="single" w:sz="6"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636</w:t>
            </w:r>
            <w:r w:rsidRPr="00DE714D">
              <w:rPr>
                <w:rFonts w:ascii="宋体" w:hAnsi="宋体"/>
                <w:color w:val="000000" w:themeColor="text1"/>
                <w:kern w:val="0"/>
                <w:sz w:val="16"/>
                <w:szCs w:val="16"/>
              </w:rPr>
              <w:t>人</w:t>
            </w:r>
          </w:p>
        </w:tc>
        <w:tc>
          <w:tcPr>
            <w:tcW w:w="2641" w:type="dxa"/>
            <w:gridSpan w:val="15"/>
            <w:tcBorders>
              <w:top w:val="single" w:sz="2" w:space="0" w:color="auto"/>
              <w:bottom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本科生</w:t>
            </w:r>
            <w:r w:rsidRPr="00DE714D">
              <w:rPr>
                <w:rFonts w:ascii="宋体" w:hAnsi="宋体"/>
                <w:color w:val="000000" w:themeColor="text1"/>
                <w:kern w:val="0"/>
                <w:sz w:val="16"/>
                <w:szCs w:val="16"/>
              </w:rPr>
              <w:t>在读学生数</w:t>
            </w:r>
          </w:p>
        </w:tc>
        <w:tc>
          <w:tcPr>
            <w:tcW w:w="1493" w:type="dxa"/>
            <w:gridSpan w:val="6"/>
            <w:tcBorders>
              <w:top w:val="single" w:sz="2" w:space="0" w:color="auto"/>
              <w:bottom w:val="single" w:sz="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768</w:t>
            </w:r>
            <w:r w:rsidRPr="00DE714D">
              <w:rPr>
                <w:rFonts w:ascii="宋体" w:hAnsi="宋体"/>
                <w:color w:val="000000" w:themeColor="text1"/>
                <w:kern w:val="0"/>
                <w:sz w:val="16"/>
                <w:szCs w:val="16"/>
              </w:rPr>
              <w:t>人</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val="restart"/>
            <w:tcBorders>
              <w:top w:val="single" w:sz="6" w:space="0" w:color="auto"/>
              <w:left w:val="single" w:sz="6" w:space="0" w:color="auto"/>
              <w:righ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课程承担与教材建设</w:t>
            </w:r>
          </w:p>
        </w:tc>
        <w:tc>
          <w:tcPr>
            <w:tcW w:w="902" w:type="dxa"/>
            <w:gridSpan w:val="2"/>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承担本科课程</w:t>
            </w:r>
          </w:p>
        </w:tc>
        <w:tc>
          <w:tcPr>
            <w:tcW w:w="3377" w:type="dxa"/>
            <w:gridSpan w:val="15"/>
            <w:tcBorders>
              <w:top w:val="single" w:sz="6" w:space="0" w:color="auto"/>
              <w:bottom w:val="single" w:sz="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30722</w:t>
            </w:r>
            <w:r w:rsidRPr="00DE714D">
              <w:rPr>
                <w:rFonts w:ascii="宋体" w:hAnsi="宋体"/>
                <w:color w:val="000000" w:themeColor="text1"/>
                <w:kern w:val="0"/>
                <w:sz w:val="16"/>
                <w:szCs w:val="16"/>
              </w:rPr>
              <w:t>学时</w:t>
            </w:r>
          </w:p>
        </w:tc>
        <w:tc>
          <w:tcPr>
            <w:tcW w:w="2641" w:type="dxa"/>
            <w:gridSpan w:val="15"/>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承担研究生课程</w:t>
            </w:r>
          </w:p>
        </w:tc>
        <w:tc>
          <w:tcPr>
            <w:tcW w:w="1493" w:type="dxa"/>
            <w:gridSpan w:val="6"/>
            <w:tcBorders>
              <w:top w:val="single" w:sz="6" w:space="0" w:color="auto"/>
              <w:bottom w:val="single" w:sz="2" w:space="0" w:color="auto"/>
            </w:tcBorders>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b/>
                <w:bCs/>
                <w:color w:val="000000" w:themeColor="text1"/>
                <w:kern w:val="0"/>
                <w:sz w:val="16"/>
                <w:szCs w:val="16"/>
              </w:rPr>
              <w:t>1200</w:t>
            </w:r>
            <w:r w:rsidRPr="00DE714D">
              <w:rPr>
                <w:rFonts w:ascii="宋体" w:hAnsi="宋体"/>
                <w:color w:val="000000" w:themeColor="text1"/>
                <w:kern w:val="0"/>
                <w:sz w:val="16"/>
                <w:szCs w:val="16"/>
              </w:rPr>
              <w:t>学时</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val="restart"/>
            <w:tcBorders>
              <w:top w:val="single" w:sz="2" w:space="0" w:color="auto"/>
              <w:lef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代表性</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成果</w:t>
            </w:r>
          </w:p>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（不超过5项）</w:t>
            </w:r>
          </w:p>
        </w:tc>
        <w:tc>
          <w:tcPr>
            <w:tcW w:w="586" w:type="dxa"/>
            <w:gridSpan w:val="4"/>
            <w:tcBorders>
              <w:top w:val="single" w:sz="2" w:space="0" w:color="auto"/>
              <w:left w:val="single" w:sz="6"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序号</w:t>
            </w:r>
          </w:p>
        </w:tc>
        <w:tc>
          <w:tcPr>
            <w:tcW w:w="2477" w:type="dxa"/>
            <w:gridSpan w:val="9"/>
            <w:tcBorders>
              <w:top w:val="single" w:sz="2" w:space="0" w:color="auto"/>
              <w:left w:val="single" w:sz="6"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课程</w:t>
            </w:r>
            <w:r w:rsidRPr="00DE714D">
              <w:rPr>
                <w:rFonts w:ascii="宋体" w:hAnsi="宋体" w:hint="eastAsia"/>
                <w:color w:val="000000" w:themeColor="text1"/>
                <w:kern w:val="0"/>
                <w:sz w:val="16"/>
                <w:szCs w:val="16"/>
              </w:rPr>
              <w:t>/教材名称</w:t>
            </w:r>
          </w:p>
        </w:tc>
        <w:tc>
          <w:tcPr>
            <w:tcW w:w="2074" w:type="dxa"/>
            <w:gridSpan w:val="13"/>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授课教师/编写者</w:t>
            </w:r>
          </w:p>
        </w:tc>
        <w:tc>
          <w:tcPr>
            <w:tcW w:w="2374" w:type="dxa"/>
            <w:gridSpan w:val="10"/>
            <w:tcBorders>
              <w:top w:val="single" w:sz="2"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情况说明</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（不超过30字）</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1</w:t>
            </w:r>
          </w:p>
        </w:tc>
        <w:tc>
          <w:tcPr>
            <w:tcW w:w="2477" w:type="dxa"/>
            <w:gridSpan w:val="9"/>
            <w:tcBorders>
              <w:top w:val="single" w:sz="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课程：《生态工程学》</w:t>
            </w:r>
          </w:p>
        </w:tc>
        <w:tc>
          <w:tcPr>
            <w:tcW w:w="2074" w:type="dxa"/>
            <w:gridSpan w:val="13"/>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周亮</w:t>
            </w:r>
          </w:p>
        </w:tc>
        <w:tc>
          <w:tcPr>
            <w:tcW w:w="2374" w:type="dxa"/>
            <w:gridSpan w:val="10"/>
            <w:tcBorders>
              <w:top w:val="single" w:sz="2" w:space="0" w:color="auto"/>
              <w:bottom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国家级一流本科课程</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社会实践一流课程</w:t>
            </w:r>
            <w:r w:rsidRPr="00DE714D">
              <w:rPr>
                <w:rFonts w:ascii="Times New Roman" w:hAnsi="Times New Roman"/>
                <w:color w:val="000000" w:themeColor="text1"/>
                <w:kern w:val="0"/>
                <w:sz w:val="18"/>
                <w:szCs w:val="18"/>
              </w:rPr>
              <w:t>”</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2</w:t>
            </w:r>
          </w:p>
        </w:tc>
        <w:tc>
          <w:tcPr>
            <w:tcW w:w="2477" w:type="dxa"/>
            <w:gridSpan w:val="9"/>
            <w:tcBorders>
              <w:top w:val="single" w:sz="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课程：《化学基础实验》</w:t>
            </w:r>
          </w:p>
        </w:tc>
        <w:tc>
          <w:tcPr>
            <w:tcW w:w="2074" w:type="dxa"/>
            <w:gridSpan w:val="13"/>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廖颖敏</w:t>
            </w:r>
          </w:p>
        </w:tc>
        <w:tc>
          <w:tcPr>
            <w:tcW w:w="2374" w:type="dxa"/>
            <w:gridSpan w:val="10"/>
            <w:tcBorders>
              <w:top w:val="single" w:sz="2" w:space="0" w:color="auto"/>
              <w:bottom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福建省级</w:t>
            </w:r>
            <w:proofErr w:type="gramStart"/>
            <w:r w:rsidRPr="00DE714D">
              <w:rPr>
                <w:rFonts w:ascii="Times New Roman" w:hAnsi="Times New Roman"/>
                <w:color w:val="000000" w:themeColor="text1"/>
                <w:kern w:val="0"/>
                <w:sz w:val="18"/>
                <w:szCs w:val="18"/>
              </w:rPr>
              <w:t>课程思政示范</w:t>
            </w:r>
            <w:proofErr w:type="gramEnd"/>
            <w:r w:rsidRPr="00DE714D">
              <w:rPr>
                <w:rFonts w:ascii="Times New Roman" w:hAnsi="Times New Roman"/>
                <w:color w:val="000000" w:themeColor="text1"/>
                <w:kern w:val="0"/>
                <w:sz w:val="18"/>
                <w:szCs w:val="18"/>
              </w:rPr>
              <w:t>课程</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3</w:t>
            </w:r>
          </w:p>
        </w:tc>
        <w:tc>
          <w:tcPr>
            <w:tcW w:w="2477" w:type="dxa"/>
            <w:gridSpan w:val="9"/>
            <w:tcBorders>
              <w:top w:val="single" w:sz="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课程：《普通生态学》</w:t>
            </w:r>
          </w:p>
        </w:tc>
        <w:tc>
          <w:tcPr>
            <w:tcW w:w="2074" w:type="dxa"/>
            <w:gridSpan w:val="13"/>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张静</w:t>
            </w:r>
          </w:p>
        </w:tc>
        <w:tc>
          <w:tcPr>
            <w:tcW w:w="2374" w:type="dxa"/>
            <w:gridSpan w:val="10"/>
            <w:tcBorders>
              <w:top w:val="single" w:sz="2" w:space="0" w:color="auto"/>
              <w:bottom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hint="eastAsia"/>
                <w:color w:val="000000" w:themeColor="text1"/>
                <w:kern w:val="0"/>
                <w:sz w:val="18"/>
                <w:szCs w:val="18"/>
              </w:rPr>
              <w:t>福建</w:t>
            </w:r>
            <w:r w:rsidRPr="00DE714D">
              <w:rPr>
                <w:rFonts w:ascii="Times New Roman" w:hAnsi="Times New Roman"/>
                <w:color w:val="000000" w:themeColor="text1"/>
                <w:kern w:val="0"/>
                <w:sz w:val="18"/>
                <w:szCs w:val="18"/>
              </w:rPr>
              <w:t>省级一流线下课程</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4</w:t>
            </w:r>
          </w:p>
        </w:tc>
        <w:tc>
          <w:tcPr>
            <w:tcW w:w="2477" w:type="dxa"/>
            <w:gridSpan w:val="9"/>
            <w:tcBorders>
              <w:top w:val="single" w:sz="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课程：《</w:t>
            </w:r>
            <w:bookmarkStart w:id="2" w:name="OLE_LINK3"/>
            <w:r w:rsidRPr="00DE714D">
              <w:rPr>
                <w:rFonts w:ascii="Times New Roman" w:hAnsi="Times New Roman"/>
                <w:color w:val="000000" w:themeColor="text1"/>
                <w:kern w:val="0"/>
                <w:sz w:val="18"/>
                <w:szCs w:val="18"/>
              </w:rPr>
              <w:t>泵与泵站</w:t>
            </w:r>
            <w:bookmarkEnd w:id="2"/>
            <w:r w:rsidRPr="00DE714D">
              <w:rPr>
                <w:rFonts w:ascii="Times New Roman" w:hAnsi="Times New Roman"/>
                <w:color w:val="000000" w:themeColor="text1"/>
                <w:kern w:val="0"/>
                <w:sz w:val="18"/>
                <w:szCs w:val="18"/>
              </w:rPr>
              <w:t>》</w:t>
            </w:r>
          </w:p>
        </w:tc>
        <w:tc>
          <w:tcPr>
            <w:tcW w:w="2074" w:type="dxa"/>
            <w:gridSpan w:val="13"/>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蔡丽云</w:t>
            </w:r>
          </w:p>
        </w:tc>
        <w:tc>
          <w:tcPr>
            <w:tcW w:w="2374" w:type="dxa"/>
            <w:gridSpan w:val="10"/>
            <w:tcBorders>
              <w:top w:val="single" w:sz="2" w:space="0" w:color="auto"/>
              <w:bottom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福建省线上线下混合式一流课程</w:t>
            </w:r>
          </w:p>
        </w:tc>
      </w:tr>
      <w:tr w:rsidR="00AA492F" w:rsidRPr="00DE714D">
        <w:trPr>
          <w:trHeight w:val="454"/>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5</w:t>
            </w:r>
          </w:p>
        </w:tc>
        <w:tc>
          <w:tcPr>
            <w:tcW w:w="2477" w:type="dxa"/>
            <w:gridSpan w:val="9"/>
            <w:tcBorders>
              <w:top w:val="single" w:sz="2" w:space="0" w:color="auto"/>
              <w:left w:val="single" w:sz="6"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教材：现代环境科学概论</w:t>
            </w:r>
          </w:p>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（第四版）</w:t>
            </w:r>
          </w:p>
        </w:tc>
        <w:tc>
          <w:tcPr>
            <w:tcW w:w="2074" w:type="dxa"/>
            <w:gridSpan w:val="13"/>
            <w:tcBorders>
              <w:top w:val="single" w:sz="2" w:space="0" w:color="auto"/>
              <w:bottom w:val="single" w:sz="6"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卢昌义，陈荣，史大林，林建荣，查晓松，</w:t>
            </w:r>
            <w:proofErr w:type="gramStart"/>
            <w:r w:rsidRPr="00DE714D">
              <w:rPr>
                <w:rFonts w:ascii="Times New Roman" w:hAnsi="Times New Roman"/>
                <w:color w:val="000000" w:themeColor="text1"/>
                <w:kern w:val="0"/>
                <w:sz w:val="18"/>
                <w:szCs w:val="18"/>
              </w:rPr>
              <w:t>郁昂</w:t>
            </w:r>
            <w:proofErr w:type="gramEnd"/>
          </w:p>
        </w:tc>
        <w:tc>
          <w:tcPr>
            <w:tcW w:w="2374" w:type="dxa"/>
            <w:gridSpan w:val="10"/>
            <w:tcBorders>
              <w:top w:val="single" w:sz="2" w:space="0" w:color="auto"/>
              <w:bottom w:val="single" w:sz="6"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hint="eastAsia"/>
                <w:color w:val="000000" w:themeColor="text1"/>
                <w:kern w:val="0"/>
                <w:sz w:val="18"/>
                <w:szCs w:val="18"/>
              </w:rPr>
              <w:t>厦门大学出版社出版</w:t>
            </w:r>
          </w:p>
        </w:tc>
      </w:tr>
      <w:tr w:rsidR="00AA492F" w:rsidRPr="00DE714D">
        <w:trPr>
          <w:trHeight w:val="369"/>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val="restart"/>
            <w:tcBorders>
              <w:top w:val="single" w:sz="6" w:space="0" w:color="auto"/>
              <w:left w:val="single" w:sz="6" w:space="0" w:color="auto"/>
              <w:right w:val="single" w:sz="6" w:space="0" w:color="auto"/>
            </w:tcBorders>
            <w:tcMar>
              <w:left w:w="0" w:type="dxa"/>
              <w:right w:w="0" w:type="dxa"/>
            </w:tcMar>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教学成果</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获奖</w:t>
            </w:r>
          </w:p>
        </w:tc>
        <w:tc>
          <w:tcPr>
            <w:tcW w:w="902" w:type="dxa"/>
            <w:gridSpan w:val="2"/>
            <w:vMerge w:val="restart"/>
            <w:tcBorders>
              <w:top w:val="single" w:sz="6" w:space="0" w:color="auto"/>
              <w:left w:val="single" w:sz="6"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代表性教学奖励（不超过5项）</w:t>
            </w:r>
          </w:p>
        </w:tc>
        <w:tc>
          <w:tcPr>
            <w:tcW w:w="586" w:type="dxa"/>
            <w:gridSpan w:val="4"/>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序号</w:t>
            </w:r>
          </w:p>
        </w:tc>
        <w:tc>
          <w:tcPr>
            <w:tcW w:w="3553" w:type="dxa"/>
            <w:gridSpan w:val="15"/>
            <w:tcBorders>
              <w:top w:val="single" w:sz="2" w:space="0" w:color="auto"/>
              <w:left w:val="single" w:sz="6" w:space="0" w:color="auto"/>
              <w:bottom w:val="single" w:sz="2"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获奖成果名称</w:t>
            </w:r>
          </w:p>
        </w:tc>
        <w:tc>
          <w:tcPr>
            <w:tcW w:w="1979" w:type="dxa"/>
            <w:gridSpan w:val="13"/>
            <w:tcBorders>
              <w:top w:val="single" w:sz="2" w:space="0" w:color="auto"/>
              <w:bottom w:val="single" w:sz="2"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奖励名称和等级</w:t>
            </w:r>
          </w:p>
        </w:tc>
        <w:tc>
          <w:tcPr>
            <w:tcW w:w="597" w:type="dxa"/>
            <w:gridSpan w:val="2"/>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排名</w:t>
            </w:r>
          </w:p>
        </w:tc>
        <w:tc>
          <w:tcPr>
            <w:tcW w:w="796"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获奖</w:t>
            </w:r>
          </w:p>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时间</w:t>
            </w:r>
          </w:p>
        </w:tc>
      </w:tr>
      <w:tr w:rsidR="00AA492F" w:rsidRPr="00DE714D">
        <w:trPr>
          <w:trHeight w:val="600"/>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1</w:t>
            </w:r>
          </w:p>
        </w:tc>
        <w:tc>
          <w:tcPr>
            <w:tcW w:w="3553" w:type="dxa"/>
            <w:gridSpan w:val="15"/>
            <w:tcBorders>
              <w:top w:val="single" w:sz="2" w:space="0" w:color="auto"/>
              <w:left w:val="single" w:sz="6" w:space="0" w:color="auto"/>
              <w:bottom w:val="single" w:sz="2" w:space="0" w:color="auto"/>
            </w:tcBorders>
            <w:vAlign w:val="center"/>
          </w:tcPr>
          <w:p w:rsidR="00AA492F" w:rsidRPr="00DE714D" w:rsidRDefault="008F0A19">
            <w:pPr>
              <w:adjustRightInd w:val="0"/>
              <w:snapToGrid w:val="0"/>
              <w:jc w:val="left"/>
              <w:rPr>
                <w:rFonts w:ascii="Times New Roman" w:hAnsi="Times New Roman"/>
                <w:color w:val="000000" w:themeColor="text1"/>
                <w:kern w:val="0"/>
                <w:sz w:val="18"/>
                <w:szCs w:val="18"/>
              </w:rPr>
            </w:pPr>
            <w:proofErr w:type="gramStart"/>
            <w:r w:rsidRPr="00DE714D">
              <w:rPr>
                <w:rFonts w:ascii="Times New Roman" w:hAnsi="Times New Roman"/>
                <w:color w:val="000000" w:themeColor="text1"/>
                <w:kern w:val="0"/>
                <w:sz w:val="18"/>
                <w:szCs w:val="18"/>
              </w:rPr>
              <w:t>思政融合</w:t>
            </w:r>
            <w:proofErr w:type="gramEnd"/>
            <w:r w:rsidRPr="00DE714D">
              <w:rPr>
                <w:rFonts w:ascii="Times New Roman" w:hAnsi="Times New Roman"/>
                <w:color w:val="000000" w:themeColor="text1"/>
                <w:kern w:val="0"/>
                <w:sz w:val="18"/>
                <w:szCs w:val="18"/>
              </w:rPr>
              <w:t>、创新驱动、卓越建设：环境学科应用型创新人才培养模式构建与实践</w:t>
            </w:r>
          </w:p>
        </w:tc>
        <w:tc>
          <w:tcPr>
            <w:tcW w:w="1979" w:type="dxa"/>
            <w:gridSpan w:val="13"/>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福建省高等教育教学成果二等奖</w:t>
            </w:r>
          </w:p>
        </w:tc>
        <w:tc>
          <w:tcPr>
            <w:tcW w:w="597"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1</w:t>
            </w:r>
          </w:p>
        </w:tc>
        <w:tc>
          <w:tcPr>
            <w:tcW w:w="796"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2022</w:t>
            </w:r>
            <w:r w:rsidRPr="00DE714D">
              <w:rPr>
                <w:rFonts w:ascii="Times New Roman" w:hAnsi="Times New Roman" w:hint="eastAsia"/>
                <w:color w:val="000000" w:themeColor="text1"/>
                <w:kern w:val="0"/>
                <w:sz w:val="18"/>
                <w:szCs w:val="18"/>
              </w:rPr>
              <w:t>年</w:t>
            </w:r>
            <w:r w:rsidRPr="00DE714D">
              <w:rPr>
                <w:rFonts w:ascii="Times New Roman" w:hAnsi="Times New Roman" w:hint="eastAsia"/>
                <w:color w:val="000000" w:themeColor="text1"/>
                <w:kern w:val="0"/>
                <w:sz w:val="18"/>
                <w:szCs w:val="18"/>
              </w:rPr>
              <w:t>12</w:t>
            </w:r>
            <w:r w:rsidRPr="00DE714D">
              <w:rPr>
                <w:rFonts w:ascii="Times New Roman" w:hAnsi="Times New Roman" w:hint="eastAsia"/>
                <w:color w:val="000000" w:themeColor="text1"/>
                <w:kern w:val="0"/>
                <w:sz w:val="18"/>
                <w:szCs w:val="18"/>
              </w:rPr>
              <w:t>月</w:t>
            </w:r>
          </w:p>
        </w:tc>
      </w:tr>
      <w:tr w:rsidR="00AA492F" w:rsidRPr="00DE714D">
        <w:trPr>
          <w:trHeight w:val="369"/>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2</w:t>
            </w:r>
          </w:p>
        </w:tc>
        <w:tc>
          <w:tcPr>
            <w:tcW w:w="3553" w:type="dxa"/>
            <w:gridSpan w:val="15"/>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《化学基础实验》（廖颖敏团队）</w:t>
            </w:r>
          </w:p>
        </w:tc>
        <w:tc>
          <w:tcPr>
            <w:tcW w:w="1979" w:type="dxa"/>
            <w:gridSpan w:val="13"/>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全国高校混合式教学设计创新大赛</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设计之星</w:t>
            </w:r>
          </w:p>
        </w:tc>
        <w:tc>
          <w:tcPr>
            <w:tcW w:w="597"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1</w:t>
            </w:r>
          </w:p>
        </w:tc>
        <w:tc>
          <w:tcPr>
            <w:tcW w:w="796"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2022</w:t>
            </w:r>
            <w:r w:rsidRPr="00DE714D">
              <w:rPr>
                <w:rFonts w:ascii="Times New Roman" w:hAnsi="Times New Roman" w:hint="eastAsia"/>
                <w:color w:val="000000" w:themeColor="text1"/>
                <w:kern w:val="0"/>
                <w:sz w:val="18"/>
                <w:szCs w:val="18"/>
              </w:rPr>
              <w:t>年</w:t>
            </w:r>
            <w:r w:rsidRPr="00DE714D">
              <w:rPr>
                <w:rFonts w:ascii="Times New Roman" w:hAnsi="Times New Roman" w:hint="eastAsia"/>
                <w:color w:val="000000" w:themeColor="text1"/>
                <w:kern w:val="0"/>
                <w:sz w:val="18"/>
                <w:szCs w:val="18"/>
              </w:rPr>
              <w:t>12</w:t>
            </w:r>
            <w:r w:rsidRPr="00DE714D">
              <w:rPr>
                <w:rFonts w:ascii="Times New Roman" w:hAnsi="Times New Roman" w:hint="eastAsia"/>
                <w:color w:val="000000" w:themeColor="text1"/>
                <w:kern w:val="0"/>
                <w:sz w:val="18"/>
                <w:szCs w:val="18"/>
              </w:rPr>
              <w:t>月</w:t>
            </w:r>
          </w:p>
        </w:tc>
      </w:tr>
      <w:tr w:rsidR="00AA492F" w:rsidRPr="00DE714D">
        <w:trPr>
          <w:trHeight w:val="369"/>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3</w:t>
            </w:r>
          </w:p>
        </w:tc>
        <w:tc>
          <w:tcPr>
            <w:tcW w:w="3553" w:type="dxa"/>
            <w:gridSpan w:val="15"/>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《无机及分析化学》（廖颖敏团队）</w:t>
            </w:r>
          </w:p>
        </w:tc>
        <w:tc>
          <w:tcPr>
            <w:tcW w:w="1979" w:type="dxa"/>
            <w:gridSpan w:val="13"/>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福建省高校教师教学创新大赛</w:t>
            </w:r>
            <w:proofErr w:type="gramStart"/>
            <w:r w:rsidRPr="00DE714D">
              <w:rPr>
                <w:rFonts w:ascii="Times New Roman" w:hAnsi="Times New Roman"/>
                <w:color w:val="000000" w:themeColor="text1"/>
                <w:kern w:val="0"/>
                <w:sz w:val="18"/>
                <w:szCs w:val="18"/>
              </w:rPr>
              <w:t>正高组</w:t>
            </w:r>
            <w:proofErr w:type="gramEnd"/>
            <w:r w:rsidRPr="00DE714D">
              <w:rPr>
                <w:rFonts w:ascii="Times New Roman" w:hAnsi="Times New Roman"/>
                <w:color w:val="000000" w:themeColor="text1"/>
                <w:kern w:val="0"/>
                <w:sz w:val="18"/>
                <w:szCs w:val="18"/>
              </w:rPr>
              <w:t>比赛二等奖</w:t>
            </w:r>
          </w:p>
        </w:tc>
        <w:tc>
          <w:tcPr>
            <w:tcW w:w="597"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1</w:t>
            </w:r>
          </w:p>
        </w:tc>
        <w:tc>
          <w:tcPr>
            <w:tcW w:w="796"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2022</w:t>
            </w:r>
            <w:r w:rsidRPr="00DE714D">
              <w:rPr>
                <w:rFonts w:ascii="Times New Roman" w:hAnsi="Times New Roman" w:hint="eastAsia"/>
                <w:color w:val="000000" w:themeColor="text1"/>
                <w:kern w:val="0"/>
                <w:sz w:val="18"/>
                <w:szCs w:val="18"/>
              </w:rPr>
              <w:t>年</w:t>
            </w:r>
            <w:r w:rsidRPr="00DE714D">
              <w:rPr>
                <w:rFonts w:ascii="Times New Roman" w:hAnsi="Times New Roman" w:hint="eastAsia"/>
                <w:color w:val="000000" w:themeColor="text1"/>
                <w:kern w:val="0"/>
                <w:sz w:val="18"/>
                <w:szCs w:val="18"/>
              </w:rPr>
              <w:t>5</w:t>
            </w:r>
            <w:r w:rsidRPr="00DE714D">
              <w:rPr>
                <w:rFonts w:ascii="Times New Roman" w:hAnsi="Times New Roman" w:hint="eastAsia"/>
                <w:color w:val="000000" w:themeColor="text1"/>
                <w:kern w:val="0"/>
                <w:sz w:val="18"/>
                <w:szCs w:val="18"/>
              </w:rPr>
              <w:t>月</w:t>
            </w:r>
          </w:p>
        </w:tc>
      </w:tr>
      <w:tr w:rsidR="00AA492F" w:rsidRPr="00DE714D">
        <w:trPr>
          <w:trHeight w:val="369"/>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4</w:t>
            </w:r>
          </w:p>
        </w:tc>
        <w:tc>
          <w:tcPr>
            <w:tcW w:w="3553" w:type="dxa"/>
            <w:gridSpan w:val="15"/>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产教融合、</w:t>
            </w:r>
            <w:proofErr w:type="gramStart"/>
            <w:r w:rsidRPr="00DE714D">
              <w:rPr>
                <w:rFonts w:ascii="Times New Roman" w:hAnsi="Times New Roman"/>
                <w:color w:val="000000" w:themeColor="text1"/>
                <w:kern w:val="0"/>
                <w:sz w:val="18"/>
                <w:szCs w:val="18"/>
              </w:rPr>
              <w:t>专创融合</w:t>
            </w:r>
            <w:proofErr w:type="gramEnd"/>
            <w:r w:rsidRPr="00DE714D">
              <w:rPr>
                <w:rFonts w:ascii="Times New Roman" w:hAnsi="Times New Roman"/>
                <w:color w:val="000000" w:themeColor="text1"/>
                <w:kern w:val="0"/>
                <w:sz w:val="18"/>
                <w:szCs w:val="18"/>
              </w:rPr>
              <w:t>、</w:t>
            </w:r>
            <w:proofErr w:type="gramStart"/>
            <w:r w:rsidRPr="00DE714D">
              <w:rPr>
                <w:rFonts w:ascii="Times New Roman" w:hAnsi="Times New Roman"/>
                <w:color w:val="000000" w:themeColor="text1"/>
                <w:kern w:val="0"/>
                <w:sz w:val="18"/>
                <w:szCs w:val="18"/>
              </w:rPr>
              <w:t>思政融</w:t>
            </w:r>
            <w:proofErr w:type="gramEnd"/>
            <w:r w:rsidRPr="00DE714D">
              <w:rPr>
                <w:rFonts w:ascii="Times New Roman" w:hAnsi="Times New Roman"/>
                <w:color w:val="000000" w:themeColor="text1"/>
                <w:kern w:val="0"/>
                <w:sz w:val="18"/>
                <w:szCs w:val="18"/>
              </w:rPr>
              <w:t>合的</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生态</w:t>
            </w:r>
            <w:r w:rsidRPr="00DE714D">
              <w:rPr>
                <w:rFonts w:ascii="Times New Roman" w:hAnsi="Times New Roman"/>
                <w:color w:val="000000" w:themeColor="text1"/>
                <w:kern w:val="0"/>
                <w:sz w:val="18"/>
                <w:szCs w:val="18"/>
              </w:rPr>
              <w:t>+”</w:t>
            </w:r>
            <w:r w:rsidRPr="00DE714D">
              <w:rPr>
                <w:rFonts w:ascii="Times New Roman" w:hAnsi="Times New Roman"/>
                <w:color w:val="000000" w:themeColor="text1"/>
                <w:kern w:val="0"/>
                <w:sz w:val="18"/>
                <w:szCs w:val="18"/>
              </w:rPr>
              <w:t>人才培养模式探索与实践</w:t>
            </w:r>
          </w:p>
        </w:tc>
        <w:tc>
          <w:tcPr>
            <w:tcW w:w="1979" w:type="dxa"/>
            <w:gridSpan w:val="13"/>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厦门大学嘉庚学院教学成果二等奖</w:t>
            </w:r>
          </w:p>
        </w:tc>
        <w:tc>
          <w:tcPr>
            <w:tcW w:w="597"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1</w:t>
            </w:r>
          </w:p>
        </w:tc>
        <w:tc>
          <w:tcPr>
            <w:tcW w:w="796"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2022</w:t>
            </w:r>
            <w:r w:rsidRPr="00DE714D">
              <w:rPr>
                <w:rFonts w:ascii="Times New Roman" w:hAnsi="Times New Roman" w:hint="eastAsia"/>
                <w:color w:val="000000" w:themeColor="text1"/>
                <w:kern w:val="0"/>
                <w:sz w:val="18"/>
                <w:szCs w:val="18"/>
              </w:rPr>
              <w:t>年</w:t>
            </w:r>
            <w:r w:rsidRPr="00DE714D">
              <w:rPr>
                <w:rFonts w:ascii="Times New Roman" w:hAnsi="Times New Roman" w:hint="eastAsia"/>
                <w:color w:val="000000" w:themeColor="text1"/>
                <w:kern w:val="0"/>
                <w:sz w:val="18"/>
                <w:szCs w:val="18"/>
              </w:rPr>
              <w:t>6</w:t>
            </w:r>
            <w:r w:rsidRPr="00DE714D">
              <w:rPr>
                <w:rFonts w:ascii="Times New Roman" w:hAnsi="Times New Roman" w:hint="eastAsia"/>
                <w:color w:val="000000" w:themeColor="text1"/>
                <w:kern w:val="0"/>
                <w:sz w:val="18"/>
                <w:szCs w:val="18"/>
              </w:rPr>
              <w:t>月</w:t>
            </w:r>
          </w:p>
        </w:tc>
      </w:tr>
      <w:tr w:rsidR="00AA492F" w:rsidRPr="00DE714D">
        <w:trPr>
          <w:trHeight w:val="369"/>
          <w:jc w:val="center"/>
        </w:trPr>
        <w:tc>
          <w:tcPr>
            <w:tcW w:w="783" w:type="dxa"/>
            <w:vMerge/>
            <w:tcBorders>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863" w:type="dxa"/>
            <w:vMerge/>
            <w:tcBorders>
              <w:left w:val="single" w:sz="6" w:space="0" w:color="auto"/>
              <w:right w:val="single" w:sz="6" w:space="0" w:color="auto"/>
            </w:tcBorders>
            <w:tcMar>
              <w:left w:w="0" w:type="dxa"/>
              <w:right w:w="0" w:type="dxa"/>
            </w:tcMar>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902" w:type="dxa"/>
            <w:gridSpan w:val="2"/>
            <w:vMerge/>
            <w:tcBorders>
              <w:left w:val="single" w:sz="6" w:space="0" w:color="auto"/>
            </w:tcBorders>
            <w:vAlign w:val="center"/>
          </w:tcPr>
          <w:p w:rsidR="00AA492F" w:rsidRPr="00DE714D" w:rsidRDefault="00AA492F">
            <w:pPr>
              <w:widowControl/>
              <w:adjustRightInd w:val="0"/>
              <w:snapToGrid w:val="0"/>
              <w:jc w:val="center"/>
              <w:rPr>
                <w:rFonts w:ascii="宋体" w:hAnsi="宋体"/>
                <w:color w:val="000000" w:themeColor="text1"/>
                <w:kern w:val="0"/>
                <w:sz w:val="16"/>
                <w:szCs w:val="16"/>
              </w:rPr>
            </w:pPr>
          </w:p>
        </w:tc>
        <w:tc>
          <w:tcPr>
            <w:tcW w:w="586" w:type="dxa"/>
            <w:gridSpan w:val="4"/>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楷体" w:eastAsia="楷体" w:hAnsi="楷体" w:cs="楷体"/>
                <w:color w:val="000000" w:themeColor="text1"/>
                <w:kern w:val="0"/>
                <w:sz w:val="18"/>
                <w:szCs w:val="18"/>
              </w:rPr>
            </w:pPr>
            <w:r w:rsidRPr="00DE714D">
              <w:rPr>
                <w:rFonts w:ascii="楷体" w:eastAsia="楷体" w:hAnsi="楷体" w:cs="楷体" w:hint="eastAsia"/>
                <w:color w:val="000000" w:themeColor="text1"/>
                <w:kern w:val="0"/>
                <w:sz w:val="18"/>
                <w:szCs w:val="18"/>
              </w:rPr>
              <w:t>5</w:t>
            </w:r>
          </w:p>
        </w:tc>
        <w:tc>
          <w:tcPr>
            <w:tcW w:w="3553" w:type="dxa"/>
            <w:gridSpan w:val="15"/>
            <w:tcBorders>
              <w:top w:val="single" w:sz="2" w:space="0" w:color="auto"/>
              <w:left w:val="single" w:sz="6"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hint="eastAsia"/>
                <w:color w:val="000000" w:themeColor="text1"/>
                <w:kern w:val="0"/>
                <w:sz w:val="18"/>
                <w:szCs w:val="18"/>
              </w:rPr>
              <w:t>《普通生物学》（李莹团队）</w:t>
            </w:r>
          </w:p>
        </w:tc>
        <w:tc>
          <w:tcPr>
            <w:tcW w:w="1979" w:type="dxa"/>
            <w:gridSpan w:val="13"/>
            <w:tcBorders>
              <w:top w:val="single" w:sz="2" w:space="0" w:color="auto"/>
              <w:bottom w:val="single" w:sz="2" w:space="0" w:color="auto"/>
            </w:tcBorders>
            <w:vAlign w:val="center"/>
          </w:tcPr>
          <w:p w:rsidR="00AA492F" w:rsidRPr="00DE714D" w:rsidRDefault="008F0A19">
            <w:pPr>
              <w:widowControl/>
              <w:adjustRightInd w:val="0"/>
              <w:snapToGrid w:val="0"/>
              <w:jc w:val="center"/>
              <w:rPr>
                <w:rFonts w:ascii="Times New Roman" w:hAnsi="Times New Roman"/>
                <w:color w:val="000000" w:themeColor="text1"/>
                <w:kern w:val="0"/>
                <w:sz w:val="18"/>
                <w:szCs w:val="18"/>
              </w:rPr>
            </w:pPr>
            <w:r w:rsidRPr="00DE714D">
              <w:rPr>
                <w:rFonts w:ascii="Times New Roman" w:hAnsi="Times New Roman"/>
                <w:color w:val="000000" w:themeColor="text1"/>
                <w:kern w:val="0"/>
                <w:sz w:val="18"/>
                <w:szCs w:val="18"/>
              </w:rPr>
              <w:t>省级</w:t>
            </w:r>
            <w:proofErr w:type="gramStart"/>
            <w:r w:rsidRPr="00DE714D">
              <w:rPr>
                <w:rFonts w:ascii="Times New Roman" w:hAnsi="Times New Roman"/>
                <w:color w:val="000000" w:themeColor="text1"/>
                <w:kern w:val="0"/>
                <w:sz w:val="18"/>
                <w:szCs w:val="18"/>
              </w:rPr>
              <w:t>课程思政示范</w:t>
            </w:r>
            <w:proofErr w:type="gramEnd"/>
            <w:r w:rsidRPr="00DE714D">
              <w:rPr>
                <w:rFonts w:ascii="Times New Roman" w:hAnsi="Times New Roman"/>
                <w:color w:val="000000" w:themeColor="text1"/>
                <w:kern w:val="0"/>
                <w:sz w:val="18"/>
                <w:szCs w:val="18"/>
              </w:rPr>
              <w:t>课程</w:t>
            </w:r>
          </w:p>
        </w:tc>
        <w:tc>
          <w:tcPr>
            <w:tcW w:w="597"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hint="eastAsia"/>
                <w:color w:val="000000" w:themeColor="text1"/>
                <w:kern w:val="0"/>
                <w:sz w:val="18"/>
                <w:szCs w:val="18"/>
              </w:rPr>
              <w:t>1</w:t>
            </w:r>
          </w:p>
        </w:tc>
        <w:tc>
          <w:tcPr>
            <w:tcW w:w="796" w:type="dxa"/>
            <w:gridSpan w:val="2"/>
            <w:tcBorders>
              <w:top w:val="single" w:sz="2" w:space="0" w:color="auto"/>
              <w:bottom w:val="single" w:sz="2"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 w:val="18"/>
                <w:szCs w:val="18"/>
              </w:rPr>
            </w:pPr>
            <w:r w:rsidRPr="00DE714D">
              <w:rPr>
                <w:rFonts w:ascii="Times New Roman" w:hAnsi="Times New Roman" w:hint="eastAsia"/>
                <w:color w:val="000000" w:themeColor="text1"/>
                <w:kern w:val="0"/>
                <w:sz w:val="18"/>
                <w:szCs w:val="18"/>
              </w:rPr>
              <w:t>2021</w:t>
            </w:r>
            <w:r w:rsidRPr="00DE714D">
              <w:rPr>
                <w:rFonts w:ascii="Times New Roman" w:hAnsi="Times New Roman" w:hint="eastAsia"/>
                <w:color w:val="000000" w:themeColor="text1"/>
                <w:kern w:val="0"/>
                <w:sz w:val="18"/>
                <w:szCs w:val="18"/>
              </w:rPr>
              <w:t>年</w:t>
            </w:r>
            <w:r w:rsidRPr="00DE714D">
              <w:rPr>
                <w:rFonts w:ascii="Times New Roman" w:hAnsi="Times New Roman" w:hint="eastAsia"/>
                <w:color w:val="000000" w:themeColor="text1"/>
                <w:kern w:val="0"/>
                <w:sz w:val="18"/>
                <w:szCs w:val="18"/>
              </w:rPr>
              <w:t>6</w:t>
            </w:r>
            <w:r w:rsidRPr="00DE714D">
              <w:rPr>
                <w:rFonts w:ascii="Times New Roman" w:hAnsi="Times New Roman" w:hint="eastAsia"/>
                <w:color w:val="000000" w:themeColor="text1"/>
                <w:kern w:val="0"/>
                <w:sz w:val="18"/>
                <w:szCs w:val="18"/>
              </w:rPr>
              <w:t>月</w:t>
            </w:r>
          </w:p>
        </w:tc>
      </w:tr>
      <w:tr w:rsidR="00AA492F" w:rsidRPr="00DE714D" w:rsidTr="00406393">
        <w:trPr>
          <w:trHeight w:val="3397"/>
          <w:jc w:val="center"/>
        </w:trPr>
        <w:tc>
          <w:tcPr>
            <w:tcW w:w="783" w:type="dxa"/>
            <w:vMerge/>
            <w:tcBorders>
              <w:bottom w:val="single" w:sz="2" w:space="0" w:color="auto"/>
              <w:right w:val="single" w:sz="6" w:space="0" w:color="auto"/>
            </w:tcBorders>
            <w:tcMar>
              <w:left w:w="0" w:type="dxa"/>
              <w:right w:w="0" w:type="dxa"/>
            </w:tcMar>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9276" w:type="dxa"/>
            <w:gridSpan w:val="39"/>
            <w:tcBorders>
              <w:left w:val="single" w:sz="6" w:space="0" w:color="auto"/>
              <w:bottom w:val="single" w:sz="2" w:space="0" w:color="auto"/>
            </w:tcBorders>
            <w:tcMar>
              <w:left w:w="0" w:type="dxa"/>
              <w:right w:w="0" w:type="dxa"/>
            </w:tcMar>
            <w:vAlign w:val="center"/>
          </w:tcPr>
          <w:p w:rsidR="00AA492F" w:rsidRPr="00DE714D" w:rsidRDefault="008F0A19">
            <w:pPr>
              <w:adjustRightInd w:val="0"/>
              <w:snapToGrid w:val="0"/>
              <w:rPr>
                <w:color w:val="000000" w:themeColor="text1"/>
              </w:rPr>
            </w:pPr>
            <w:r w:rsidRPr="00DE714D">
              <w:rPr>
                <w:rFonts w:hint="eastAsia"/>
                <w:color w:val="000000" w:themeColor="text1"/>
              </w:rPr>
              <w:t>备注说明：（其他有关人才培养、课程建设以及教学成果奖励等需要说明的问题，不超过</w:t>
            </w:r>
            <w:r w:rsidRPr="00DE714D">
              <w:rPr>
                <w:rFonts w:hint="eastAsia"/>
                <w:color w:val="000000" w:themeColor="text1"/>
              </w:rPr>
              <w:t>200</w:t>
            </w:r>
            <w:r w:rsidRPr="00DE714D">
              <w:rPr>
                <w:rFonts w:hint="eastAsia"/>
                <w:color w:val="000000" w:themeColor="text1"/>
              </w:rPr>
              <w:t>字。）</w:t>
            </w:r>
          </w:p>
          <w:p w:rsidR="00AA492F" w:rsidRPr="00DE714D" w:rsidRDefault="008F0A19">
            <w:pPr>
              <w:numPr>
                <w:ilvl w:val="0"/>
                <w:numId w:val="1"/>
              </w:numPr>
              <w:adjustRightInd w:val="0"/>
              <w:snapToGrid w:val="0"/>
              <w:spacing w:line="300" w:lineRule="exact"/>
              <w:ind w:firstLineChars="200" w:firstLine="420"/>
              <w:rPr>
                <w:color w:val="000000" w:themeColor="text1"/>
              </w:rPr>
            </w:pPr>
            <w:r w:rsidRPr="00DE714D">
              <w:rPr>
                <w:rFonts w:hint="eastAsia"/>
                <w:color w:val="000000" w:themeColor="text1"/>
              </w:rPr>
              <w:t>资源环境科学专业通过省教育厅授权审核。</w:t>
            </w:r>
          </w:p>
          <w:p w:rsidR="00AA492F" w:rsidRPr="00DE714D" w:rsidRDefault="008F0A19">
            <w:pPr>
              <w:numPr>
                <w:ilvl w:val="0"/>
                <w:numId w:val="1"/>
              </w:numPr>
              <w:adjustRightInd w:val="0"/>
              <w:snapToGrid w:val="0"/>
              <w:spacing w:line="300" w:lineRule="exact"/>
              <w:ind w:firstLineChars="200" w:firstLine="420"/>
              <w:rPr>
                <w:color w:val="000000" w:themeColor="text1"/>
              </w:rPr>
            </w:pPr>
            <w:r w:rsidRPr="00DE714D">
              <w:rPr>
                <w:rFonts w:hint="eastAsia"/>
                <w:color w:val="000000" w:themeColor="text1"/>
              </w:rPr>
              <w:t>课程建设方面，</w:t>
            </w:r>
            <w:r w:rsidRPr="00DE714D">
              <w:rPr>
                <w:color w:val="000000" w:themeColor="text1"/>
              </w:rPr>
              <w:t>获得一流本科课程国家级</w:t>
            </w:r>
            <w:r w:rsidRPr="00DE714D">
              <w:rPr>
                <w:color w:val="000000" w:themeColor="text1"/>
              </w:rPr>
              <w:t>1</w:t>
            </w:r>
            <w:r w:rsidRPr="00DE714D">
              <w:rPr>
                <w:color w:val="000000" w:themeColor="text1"/>
              </w:rPr>
              <w:t>门，省级</w:t>
            </w:r>
            <w:r w:rsidRPr="00DE714D">
              <w:rPr>
                <w:rFonts w:hint="eastAsia"/>
                <w:color w:val="000000" w:themeColor="text1"/>
              </w:rPr>
              <w:t>6</w:t>
            </w:r>
            <w:r w:rsidRPr="00DE714D">
              <w:rPr>
                <w:color w:val="000000" w:themeColor="text1"/>
              </w:rPr>
              <w:t>门，校级</w:t>
            </w:r>
            <w:r w:rsidRPr="00DE714D">
              <w:rPr>
                <w:color w:val="000000" w:themeColor="text1"/>
              </w:rPr>
              <w:t>9</w:t>
            </w:r>
            <w:r w:rsidRPr="00DE714D">
              <w:rPr>
                <w:color w:val="000000" w:themeColor="text1"/>
              </w:rPr>
              <w:t>门。获得福建省</w:t>
            </w:r>
            <w:proofErr w:type="gramStart"/>
            <w:r w:rsidRPr="00DE714D">
              <w:rPr>
                <w:color w:val="000000" w:themeColor="text1"/>
              </w:rPr>
              <w:t>课程思政示范</w:t>
            </w:r>
            <w:proofErr w:type="gramEnd"/>
            <w:r w:rsidRPr="00DE714D">
              <w:rPr>
                <w:color w:val="000000" w:themeColor="text1"/>
              </w:rPr>
              <w:t>课程</w:t>
            </w:r>
            <w:r w:rsidRPr="00DE714D">
              <w:rPr>
                <w:color w:val="000000" w:themeColor="text1"/>
              </w:rPr>
              <w:t>3</w:t>
            </w:r>
            <w:r w:rsidRPr="00DE714D">
              <w:rPr>
                <w:color w:val="000000" w:themeColor="text1"/>
              </w:rPr>
              <w:t>门，校级</w:t>
            </w:r>
            <w:r w:rsidRPr="00DE714D">
              <w:rPr>
                <w:color w:val="000000" w:themeColor="text1"/>
              </w:rPr>
              <w:t>5</w:t>
            </w:r>
            <w:r w:rsidRPr="00DE714D">
              <w:rPr>
                <w:color w:val="000000" w:themeColor="text1"/>
              </w:rPr>
              <w:t>门</w:t>
            </w:r>
            <w:r w:rsidRPr="00DE714D">
              <w:rPr>
                <w:rFonts w:hint="eastAsia"/>
                <w:color w:val="000000" w:themeColor="text1"/>
              </w:rPr>
              <w:t>。</w:t>
            </w:r>
          </w:p>
          <w:p w:rsidR="00AA492F" w:rsidRPr="00DE714D" w:rsidRDefault="008F0A19">
            <w:pPr>
              <w:numPr>
                <w:ilvl w:val="0"/>
                <w:numId w:val="1"/>
              </w:numPr>
              <w:adjustRightInd w:val="0"/>
              <w:snapToGrid w:val="0"/>
              <w:spacing w:line="300" w:lineRule="exact"/>
              <w:ind w:firstLineChars="200" w:firstLine="420"/>
              <w:rPr>
                <w:color w:val="000000" w:themeColor="text1"/>
              </w:rPr>
            </w:pPr>
            <w:r w:rsidRPr="00DE714D">
              <w:rPr>
                <w:rFonts w:hint="eastAsia"/>
                <w:color w:val="000000" w:themeColor="text1"/>
              </w:rPr>
              <w:t>《“四链衔接、三融育人”的“人与自然和谐共生的现代化”人才培养模式探索》、《双碳引领，三全育人——环境类专业“大思政”育人体系的探索与实践》两个成果奖均在</w:t>
            </w:r>
            <w:r w:rsidRPr="00DE714D">
              <w:rPr>
                <w:rFonts w:hint="eastAsia"/>
                <w:color w:val="000000" w:themeColor="text1"/>
              </w:rPr>
              <w:t>2023</w:t>
            </w:r>
            <w:r w:rsidRPr="00DE714D">
              <w:rPr>
                <w:rFonts w:hint="eastAsia"/>
                <w:color w:val="000000" w:themeColor="text1"/>
              </w:rPr>
              <w:t>年申报，分别获得厦门大学嘉庚学院教学成果特等奖、教学成果一等奖。</w:t>
            </w:r>
          </w:p>
          <w:p w:rsidR="00AA492F" w:rsidRPr="00DE714D" w:rsidRDefault="008F0A19">
            <w:pPr>
              <w:numPr>
                <w:ilvl w:val="0"/>
                <w:numId w:val="1"/>
              </w:numPr>
              <w:adjustRightInd w:val="0"/>
              <w:snapToGrid w:val="0"/>
              <w:spacing w:line="300" w:lineRule="exact"/>
              <w:ind w:firstLineChars="200" w:firstLine="420"/>
              <w:rPr>
                <w:color w:val="000000" w:themeColor="text1"/>
              </w:rPr>
            </w:pPr>
            <w:r w:rsidRPr="00DE714D">
              <w:rPr>
                <w:color w:val="000000" w:themeColor="text1"/>
              </w:rPr>
              <w:t>2023</w:t>
            </w:r>
            <w:r w:rsidRPr="00DE714D">
              <w:rPr>
                <w:rFonts w:hint="eastAsia"/>
                <w:color w:val="000000" w:themeColor="text1"/>
              </w:rPr>
              <w:t>年，廖颖敏教授获得福建省优秀教师称号；</w:t>
            </w:r>
            <w:r w:rsidRPr="00DE714D">
              <w:rPr>
                <w:rFonts w:hint="eastAsia"/>
                <w:color w:val="000000" w:themeColor="text1"/>
              </w:rPr>
              <w:t>2022</w:t>
            </w:r>
            <w:r w:rsidRPr="00DE714D">
              <w:rPr>
                <w:rFonts w:hint="eastAsia"/>
                <w:color w:val="000000" w:themeColor="text1"/>
              </w:rPr>
              <w:t>年，孙鲁闽教授获得厦门大学第十七届教学比赛二等奖；</w:t>
            </w:r>
            <w:r w:rsidRPr="00DE714D">
              <w:rPr>
                <w:rFonts w:hint="eastAsia"/>
                <w:color w:val="000000" w:themeColor="text1"/>
              </w:rPr>
              <w:t>2023</w:t>
            </w:r>
            <w:r w:rsidRPr="00DE714D">
              <w:rPr>
                <w:rFonts w:hint="eastAsia"/>
                <w:color w:val="000000" w:themeColor="text1"/>
              </w:rPr>
              <w:t>年蔡丽云副教授获得厦门大学第十八届教学比赛二等奖。</w:t>
            </w:r>
          </w:p>
          <w:p w:rsidR="00AA492F" w:rsidRPr="00DE714D" w:rsidRDefault="00AA492F">
            <w:pPr>
              <w:pStyle w:val="2"/>
              <w:rPr>
                <w:color w:val="000000" w:themeColor="text1"/>
              </w:rPr>
            </w:pPr>
          </w:p>
        </w:tc>
      </w:tr>
      <w:tr w:rsidR="00AA492F" w:rsidRPr="00DE714D">
        <w:trPr>
          <w:trHeight w:val="454"/>
          <w:jc w:val="center"/>
        </w:trPr>
        <w:tc>
          <w:tcPr>
            <w:tcW w:w="783" w:type="dxa"/>
            <w:vMerge w:val="restart"/>
            <w:tcBorders>
              <w:top w:val="single" w:sz="12" w:space="0" w:color="auto"/>
              <w:right w:val="single" w:sz="6" w:space="0" w:color="auto"/>
            </w:tcBorders>
            <w:tcMar>
              <w:left w:w="0" w:type="dxa"/>
              <w:right w:w="0" w:type="dxa"/>
            </w:tcMar>
            <w:vAlign w:val="center"/>
          </w:tcPr>
          <w:p w:rsidR="00AA492F" w:rsidRPr="00DE714D" w:rsidRDefault="008F0A19">
            <w:pPr>
              <w:widowControl/>
              <w:adjustRightInd w:val="0"/>
              <w:snapToGrid w:val="0"/>
              <w:spacing w:line="360" w:lineRule="auto"/>
              <w:jc w:val="center"/>
              <w:rPr>
                <w:rFonts w:ascii="宋体" w:hAnsi="宋体"/>
                <w:b/>
                <w:color w:val="000000" w:themeColor="text1"/>
                <w:kern w:val="0"/>
                <w:sz w:val="16"/>
                <w:szCs w:val="16"/>
              </w:rPr>
            </w:pPr>
            <w:r w:rsidRPr="00DE714D">
              <w:rPr>
                <w:rFonts w:ascii="宋体" w:hAnsi="宋体"/>
                <w:b/>
                <w:color w:val="000000" w:themeColor="text1"/>
                <w:kern w:val="0"/>
                <w:sz w:val="16"/>
                <w:szCs w:val="16"/>
              </w:rPr>
              <w:t>开放与</w:t>
            </w:r>
          </w:p>
          <w:p w:rsidR="00AA492F" w:rsidRPr="00DE714D" w:rsidRDefault="008F0A19">
            <w:pPr>
              <w:widowControl/>
              <w:adjustRightInd w:val="0"/>
              <w:snapToGrid w:val="0"/>
              <w:spacing w:line="360" w:lineRule="auto"/>
              <w:jc w:val="center"/>
              <w:rPr>
                <w:rFonts w:ascii="宋体" w:hAnsi="宋体"/>
                <w:b/>
                <w:color w:val="000000" w:themeColor="text1"/>
                <w:kern w:val="0"/>
                <w:sz w:val="16"/>
                <w:szCs w:val="16"/>
              </w:rPr>
            </w:pPr>
            <w:r w:rsidRPr="00DE714D">
              <w:rPr>
                <w:rFonts w:ascii="宋体" w:hAnsi="宋体"/>
                <w:b/>
                <w:color w:val="000000" w:themeColor="text1"/>
                <w:kern w:val="0"/>
                <w:sz w:val="16"/>
                <w:szCs w:val="16"/>
              </w:rPr>
              <w:t>运行管理</w:t>
            </w:r>
          </w:p>
        </w:tc>
        <w:tc>
          <w:tcPr>
            <w:tcW w:w="1179" w:type="dxa"/>
            <w:gridSpan w:val="2"/>
            <w:tcBorders>
              <w:top w:val="single" w:sz="12" w:space="0" w:color="auto"/>
              <w:lef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承办学术会议</w:t>
            </w:r>
          </w:p>
        </w:tc>
        <w:tc>
          <w:tcPr>
            <w:tcW w:w="3480" w:type="dxa"/>
            <w:gridSpan w:val="13"/>
            <w:tcBorders>
              <w:top w:val="single" w:sz="12"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国际</w:t>
            </w:r>
          </w:p>
        </w:tc>
        <w:tc>
          <w:tcPr>
            <w:tcW w:w="1176" w:type="dxa"/>
            <w:gridSpan w:val="6"/>
            <w:tcBorders>
              <w:top w:val="single" w:sz="1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2</w:t>
            </w:r>
            <w:r w:rsidRPr="00DE714D">
              <w:rPr>
                <w:rFonts w:ascii="宋体" w:hAnsi="宋体"/>
                <w:color w:val="000000" w:themeColor="text1"/>
                <w:kern w:val="0"/>
                <w:sz w:val="16"/>
                <w:szCs w:val="16"/>
              </w:rPr>
              <w:t>次</w:t>
            </w:r>
          </w:p>
        </w:tc>
        <w:tc>
          <w:tcPr>
            <w:tcW w:w="1948" w:type="dxa"/>
            <w:gridSpan w:val="12"/>
            <w:tcBorders>
              <w:top w:val="single" w:sz="12"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国内（含港澳台）</w:t>
            </w:r>
          </w:p>
        </w:tc>
        <w:tc>
          <w:tcPr>
            <w:tcW w:w="1493" w:type="dxa"/>
            <w:gridSpan w:val="6"/>
            <w:tcBorders>
              <w:top w:val="single" w:sz="12" w:space="0" w:color="auto"/>
            </w:tcBorders>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3</w:t>
            </w:r>
            <w:r w:rsidRPr="00DE714D">
              <w:rPr>
                <w:rFonts w:ascii="宋体" w:hAnsi="宋体"/>
                <w:color w:val="000000" w:themeColor="text1"/>
                <w:kern w:val="0"/>
                <w:sz w:val="16"/>
                <w:szCs w:val="16"/>
              </w:rPr>
              <w:t>次</w:t>
            </w:r>
          </w:p>
        </w:tc>
      </w:tr>
      <w:tr w:rsidR="00AA492F" w:rsidRPr="00DE714D">
        <w:trPr>
          <w:trHeight w:val="454"/>
          <w:jc w:val="center"/>
        </w:trPr>
        <w:tc>
          <w:tcPr>
            <w:tcW w:w="783" w:type="dxa"/>
            <w:vMerge/>
            <w:tcBorders>
              <w:right w:val="single" w:sz="6" w:space="0" w:color="auto"/>
            </w:tcBorders>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950" w:type="dxa"/>
            <w:gridSpan w:val="4"/>
            <w:tcBorders>
              <w:lef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国际合作计划</w:t>
            </w:r>
          </w:p>
        </w:tc>
        <w:tc>
          <w:tcPr>
            <w:tcW w:w="2709" w:type="dxa"/>
            <w:gridSpan w:val="11"/>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1</w:t>
            </w:r>
            <w:r w:rsidRPr="00DE714D">
              <w:rPr>
                <w:rFonts w:ascii="宋体" w:hAnsi="宋体"/>
                <w:color w:val="000000" w:themeColor="text1"/>
                <w:kern w:val="0"/>
                <w:sz w:val="16"/>
                <w:szCs w:val="16"/>
              </w:rPr>
              <w:t>项</w:t>
            </w:r>
          </w:p>
        </w:tc>
        <w:tc>
          <w:tcPr>
            <w:tcW w:w="3124" w:type="dxa"/>
            <w:gridSpan w:val="18"/>
            <w:tcMar>
              <w:left w:w="0" w:type="dxa"/>
              <w:right w:w="0" w:type="dxa"/>
            </w:tcMar>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国际合作经费</w:t>
            </w:r>
          </w:p>
        </w:tc>
        <w:tc>
          <w:tcPr>
            <w:tcW w:w="1493" w:type="dxa"/>
            <w:gridSpan w:val="6"/>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0</w:t>
            </w:r>
            <w:r w:rsidRPr="00DE714D">
              <w:rPr>
                <w:rFonts w:ascii="宋体" w:hAnsi="宋体"/>
                <w:color w:val="000000" w:themeColor="text1"/>
                <w:kern w:val="0"/>
                <w:sz w:val="16"/>
                <w:szCs w:val="16"/>
              </w:rPr>
              <w:t>万元</w:t>
            </w:r>
          </w:p>
        </w:tc>
      </w:tr>
      <w:tr w:rsidR="00AA492F" w:rsidRPr="00DE714D">
        <w:trPr>
          <w:trHeight w:val="454"/>
          <w:jc w:val="center"/>
        </w:trPr>
        <w:tc>
          <w:tcPr>
            <w:tcW w:w="783" w:type="dxa"/>
            <w:vMerge/>
            <w:tcBorders>
              <w:right w:val="single" w:sz="6" w:space="0" w:color="auto"/>
            </w:tcBorders>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950" w:type="dxa"/>
            <w:gridSpan w:val="4"/>
            <w:tcBorders>
              <w:lef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实验室面积</w:t>
            </w:r>
          </w:p>
        </w:tc>
        <w:tc>
          <w:tcPr>
            <w:tcW w:w="2709" w:type="dxa"/>
            <w:gridSpan w:val="11"/>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 xml:space="preserve">2015 </w:t>
            </w:r>
            <w:r w:rsidRPr="00DE714D">
              <w:rPr>
                <w:rFonts w:ascii="宋体" w:hAnsi="宋体"/>
                <w:color w:val="000000" w:themeColor="text1"/>
                <w:kern w:val="0"/>
                <w:sz w:val="16"/>
                <w:szCs w:val="16"/>
              </w:rPr>
              <w:t>M</w:t>
            </w:r>
            <w:r w:rsidRPr="00DE714D">
              <w:rPr>
                <w:rFonts w:ascii="宋体" w:hAnsi="宋体"/>
                <w:color w:val="000000" w:themeColor="text1"/>
                <w:kern w:val="0"/>
                <w:sz w:val="16"/>
                <w:szCs w:val="16"/>
                <w:vertAlign w:val="superscript"/>
              </w:rPr>
              <w:t>2</w:t>
            </w:r>
          </w:p>
        </w:tc>
        <w:tc>
          <w:tcPr>
            <w:tcW w:w="1176" w:type="dxa"/>
            <w:gridSpan w:val="6"/>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实验室网址</w:t>
            </w:r>
          </w:p>
        </w:tc>
        <w:tc>
          <w:tcPr>
            <w:tcW w:w="3441" w:type="dxa"/>
            <w:gridSpan w:val="18"/>
            <w:tcMar>
              <w:left w:w="0" w:type="dxa"/>
              <w:right w:w="0" w:type="dxa"/>
            </w:tcMar>
            <w:vAlign w:val="center"/>
          </w:tcPr>
          <w:p w:rsidR="00AA492F" w:rsidRPr="00DE714D" w:rsidRDefault="008F0A19">
            <w:pPr>
              <w:widowControl/>
              <w:adjustRightInd w:val="0"/>
              <w:snapToGrid w:val="0"/>
              <w:ind w:firstLineChars="100" w:firstLine="160"/>
              <w:jc w:val="left"/>
              <w:rPr>
                <w:rFonts w:ascii="宋体" w:hAnsi="宋体"/>
                <w:color w:val="000000" w:themeColor="text1"/>
                <w:kern w:val="0"/>
                <w:sz w:val="16"/>
                <w:szCs w:val="16"/>
              </w:rPr>
            </w:pPr>
            <w:r w:rsidRPr="00DE714D">
              <w:rPr>
                <w:rFonts w:ascii="Times New Roman" w:hAnsi="Times New Roman"/>
                <w:color w:val="000000" w:themeColor="text1"/>
                <w:kern w:val="0"/>
                <w:sz w:val="16"/>
                <w:szCs w:val="16"/>
              </w:rPr>
              <w:t>http://ese.xujc.com/sgxzdsys/list.htm</w:t>
            </w:r>
          </w:p>
        </w:tc>
      </w:tr>
      <w:tr w:rsidR="00AA492F" w:rsidRPr="00DE714D">
        <w:trPr>
          <w:trHeight w:val="454"/>
          <w:jc w:val="center"/>
        </w:trPr>
        <w:tc>
          <w:tcPr>
            <w:tcW w:w="783" w:type="dxa"/>
            <w:vMerge/>
            <w:tcBorders>
              <w:right w:val="single" w:sz="6" w:space="0" w:color="auto"/>
            </w:tcBorders>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4659" w:type="dxa"/>
            <w:gridSpan w:val="15"/>
            <w:tcBorders>
              <w:left w:val="single" w:sz="6" w:space="0" w:color="auto"/>
            </w:tcBorders>
            <w:tcMar>
              <w:left w:w="0" w:type="dxa"/>
              <w:right w:w="0" w:type="dxa"/>
            </w:tcMar>
            <w:vAlign w:val="center"/>
          </w:tcPr>
          <w:p w:rsidR="00AA492F" w:rsidRPr="00DE714D" w:rsidRDefault="008F0A19">
            <w:pPr>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依托单位</w:t>
            </w:r>
            <w:r w:rsidRPr="00DE714D">
              <w:rPr>
                <w:rFonts w:ascii="宋体" w:hAnsi="宋体" w:hint="eastAsia"/>
                <w:color w:val="000000" w:themeColor="text1"/>
                <w:kern w:val="0"/>
                <w:sz w:val="16"/>
                <w:szCs w:val="16"/>
              </w:rPr>
              <w:t>三年总</w:t>
            </w:r>
            <w:r w:rsidRPr="00DE714D">
              <w:rPr>
                <w:rFonts w:ascii="宋体" w:hAnsi="宋体"/>
                <w:color w:val="000000" w:themeColor="text1"/>
                <w:kern w:val="0"/>
                <w:sz w:val="16"/>
                <w:szCs w:val="16"/>
              </w:rPr>
              <w:t>经费投入</w:t>
            </w:r>
          </w:p>
        </w:tc>
        <w:tc>
          <w:tcPr>
            <w:tcW w:w="4617" w:type="dxa"/>
            <w:gridSpan w:val="24"/>
            <w:vAlign w:val="center"/>
          </w:tcPr>
          <w:p w:rsidR="00AA492F" w:rsidRPr="00DE714D" w:rsidRDefault="008F0A19">
            <w:pPr>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252.59</w:t>
            </w:r>
            <w:r w:rsidRPr="00DE714D">
              <w:rPr>
                <w:rFonts w:ascii="宋体" w:hAnsi="宋体"/>
                <w:color w:val="000000" w:themeColor="text1"/>
                <w:kern w:val="0"/>
                <w:sz w:val="16"/>
                <w:szCs w:val="16"/>
              </w:rPr>
              <w:t>万元</w:t>
            </w:r>
          </w:p>
        </w:tc>
      </w:tr>
      <w:tr w:rsidR="00AA492F" w:rsidRPr="00DE714D">
        <w:trPr>
          <w:trHeight w:val="454"/>
          <w:jc w:val="center"/>
        </w:trPr>
        <w:tc>
          <w:tcPr>
            <w:tcW w:w="783" w:type="dxa"/>
            <w:vMerge/>
            <w:tcBorders>
              <w:right w:val="single" w:sz="6" w:space="0" w:color="auto"/>
            </w:tcBorders>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179" w:type="dxa"/>
            <w:gridSpan w:val="2"/>
            <w:tcBorders>
              <w:left w:val="single" w:sz="6" w:space="0" w:color="auto"/>
            </w:tcBorders>
            <w:tcMar>
              <w:left w:w="0" w:type="dxa"/>
              <w:right w:w="0" w:type="dxa"/>
            </w:tcMar>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学术委员会人数</w:t>
            </w:r>
          </w:p>
        </w:tc>
        <w:tc>
          <w:tcPr>
            <w:tcW w:w="771" w:type="dxa"/>
            <w:gridSpan w:val="2"/>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10</w:t>
            </w:r>
            <w:r w:rsidRPr="00DE714D">
              <w:rPr>
                <w:rFonts w:ascii="宋体" w:hAnsi="宋体"/>
                <w:color w:val="000000" w:themeColor="text1"/>
                <w:kern w:val="0"/>
                <w:sz w:val="16"/>
                <w:szCs w:val="16"/>
              </w:rPr>
              <w:t>人</w:t>
            </w:r>
          </w:p>
        </w:tc>
        <w:tc>
          <w:tcPr>
            <w:tcW w:w="2709" w:type="dxa"/>
            <w:gridSpan w:val="11"/>
            <w:vAlign w:val="center"/>
          </w:tcPr>
          <w:p w:rsidR="00AA492F" w:rsidRPr="00DE714D" w:rsidRDefault="008F0A19">
            <w:pPr>
              <w:widowControl/>
              <w:adjustRightInd w:val="0"/>
              <w:snapToGrid w:val="0"/>
              <w:jc w:val="center"/>
              <w:rPr>
                <w:color w:val="000000" w:themeColor="text1"/>
              </w:rPr>
            </w:pPr>
            <w:r w:rsidRPr="00DE714D">
              <w:rPr>
                <w:rFonts w:ascii="宋体" w:hAnsi="宋体"/>
                <w:color w:val="000000" w:themeColor="text1"/>
                <w:kern w:val="0"/>
                <w:sz w:val="16"/>
                <w:szCs w:val="16"/>
              </w:rPr>
              <w:t>其中外籍委员</w:t>
            </w:r>
          </w:p>
        </w:tc>
        <w:tc>
          <w:tcPr>
            <w:tcW w:w="1176" w:type="dxa"/>
            <w:gridSpan w:val="6"/>
            <w:vAlign w:val="center"/>
          </w:tcPr>
          <w:p w:rsidR="00AA492F" w:rsidRPr="00DE714D" w:rsidRDefault="008F0A19">
            <w:pPr>
              <w:widowControl/>
              <w:adjustRightInd w:val="0"/>
              <w:snapToGrid w:val="0"/>
              <w:jc w:val="right"/>
              <w:rPr>
                <w:rFonts w:ascii="宋体" w:hAnsi="宋体"/>
                <w:color w:val="000000" w:themeColor="text1"/>
                <w:kern w:val="0"/>
                <w:sz w:val="16"/>
                <w:szCs w:val="16"/>
              </w:rPr>
            </w:pPr>
            <w:r w:rsidRPr="00DE714D">
              <w:rPr>
                <w:rFonts w:ascii="宋体" w:hAnsi="宋体" w:hint="eastAsia"/>
                <w:color w:val="000000" w:themeColor="text1"/>
                <w:kern w:val="0"/>
                <w:sz w:val="16"/>
                <w:szCs w:val="16"/>
              </w:rPr>
              <w:t>0</w:t>
            </w:r>
            <w:r w:rsidRPr="00DE714D">
              <w:rPr>
                <w:rFonts w:ascii="宋体" w:hAnsi="宋体"/>
                <w:color w:val="000000" w:themeColor="text1"/>
                <w:kern w:val="0"/>
                <w:sz w:val="16"/>
                <w:szCs w:val="16"/>
              </w:rPr>
              <w:t>人</w:t>
            </w:r>
          </w:p>
        </w:tc>
        <w:tc>
          <w:tcPr>
            <w:tcW w:w="3441" w:type="dxa"/>
            <w:gridSpan w:val="18"/>
            <w:vAlign w:val="center"/>
          </w:tcPr>
          <w:p w:rsidR="00AA492F" w:rsidRPr="00DE714D" w:rsidRDefault="008F0A19">
            <w:pPr>
              <w:widowControl/>
              <w:adjustRightInd w:val="0"/>
              <w:snapToGrid w:val="0"/>
              <w:jc w:val="left"/>
              <w:rPr>
                <w:rFonts w:ascii="宋体" w:hAnsi="宋体"/>
                <w:color w:val="000000" w:themeColor="text1"/>
                <w:kern w:val="0"/>
                <w:sz w:val="16"/>
                <w:szCs w:val="16"/>
              </w:rPr>
            </w:pPr>
            <w:r w:rsidRPr="00DE714D">
              <w:rPr>
                <w:rFonts w:ascii="宋体" w:hAnsi="宋体" w:hint="eastAsia"/>
                <w:color w:val="000000" w:themeColor="text1"/>
                <w:kern w:val="0"/>
                <w:sz w:val="16"/>
                <w:szCs w:val="16"/>
              </w:rPr>
              <w:t>三</w:t>
            </w:r>
            <w:r w:rsidRPr="00DE714D">
              <w:rPr>
                <w:rFonts w:ascii="宋体" w:hAnsi="宋体"/>
                <w:color w:val="000000" w:themeColor="text1"/>
                <w:kern w:val="0"/>
                <w:sz w:val="16"/>
                <w:szCs w:val="16"/>
              </w:rPr>
              <w:t>年共计召开实验室学术委员会议</w:t>
            </w:r>
            <w:r w:rsidRPr="00DE714D">
              <w:rPr>
                <w:rFonts w:ascii="宋体" w:hAnsi="宋体" w:hint="eastAsia"/>
                <w:color w:val="000000" w:themeColor="text1"/>
                <w:kern w:val="0"/>
                <w:sz w:val="16"/>
                <w:szCs w:val="16"/>
              </w:rPr>
              <w:t xml:space="preserve">（ </w:t>
            </w:r>
            <w:r w:rsidRPr="00DE714D">
              <w:rPr>
                <w:rFonts w:ascii="宋体" w:hAnsi="宋体"/>
                <w:color w:val="000000" w:themeColor="text1"/>
                <w:kern w:val="0"/>
                <w:sz w:val="16"/>
                <w:szCs w:val="16"/>
              </w:rPr>
              <w:t xml:space="preserve"> </w:t>
            </w:r>
            <w:r w:rsidRPr="00DE714D">
              <w:rPr>
                <w:rFonts w:ascii="宋体" w:hAnsi="宋体" w:hint="eastAsia"/>
                <w:color w:val="000000" w:themeColor="text1"/>
                <w:kern w:val="0"/>
                <w:sz w:val="16"/>
                <w:szCs w:val="16"/>
              </w:rPr>
              <w:t>3</w:t>
            </w:r>
            <w:r w:rsidRPr="00DE714D">
              <w:rPr>
                <w:rFonts w:ascii="宋体" w:hAnsi="宋体"/>
                <w:color w:val="000000" w:themeColor="text1"/>
                <w:kern w:val="0"/>
                <w:sz w:val="16"/>
                <w:szCs w:val="16"/>
              </w:rPr>
              <w:t xml:space="preserve"> </w:t>
            </w:r>
            <w:r w:rsidRPr="00DE714D">
              <w:rPr>
                <w:rFonts w:ascii="宋体" w:hAnsi="宋体" w:hint="eastAsia"/>
                <w:color w:val="000000" w:themeColor="text1"/>
                <w:kern w:val="0"/>
                <w:sz w:val="16"/>
                <w:szCs w:val="16"/>
              </w:rPr>
              <w:t>）</w:t>
            </w:r>
            <w:r w:rsidRPr="00DE714D">
              <w:rPr>
                <w:rFonts w:ascii="宋体" w:hAnsi="宋体"/>
                <w:color w:val="000000" w:themeColor="text1"/>
                <w:kern w:val="0"/>
                <w:sz w:val="16"/>
                <w:szCs w:val="16"/>
              </w:rPr>
              <w:t>次</w:t>
            </w:r>
          </w:p>
        </w:tc>
      </w:tr>
      <w:tr w:rsidR="00AA492F" w:rsidRPr="00DE714D">
        <w:trPr>
          <w:trHeight w:val="454"/>
          <w:jc w:val="center"/>
        </w:trPr>
        <w:tc>
          <w:tcPr>
            <w:tcW w:w="783" w:type="dxa"/>
            <w:vMerge/>
            <w:tcBorders>
              <w:right w:val="single" w:sz="6" w:space="0" w:color="auto"/>
            </w:tcBorders>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9276" w:type="dxa"/>
            <w:gridSpan w:val="39"/>
            <w:tcBorders>
              <w:left w:val="single" w:sz="6"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hint="eastAsia"/>
                <w:color w:val="000000" w:themeColor="text1"/>
                <w:kern w:val="0"/>
                <w:sz w:val="16"/>
                <w:szCs w:val="16"/>
              </w:rPr>
              <w:t>三</w:t>
            </w:r>
            <w:r w:rsidRPr="00DE714D">
              <w:rPr>
                <w:rFonts w:ascii="宋体" w:hAnsi="宋体"/>
                <w:color w:val="000000" w:themeColor="text1"/>
                <w:kern w:val="0"/>
                <w:sz w:val="16"/>
                <w:szCs w:val="16"/>
              </w:rPr>
              <w:t>年内是否出现学术不端行为： 是□    否</w:t>
            </w:r>
            <w:r w:rsidRPr="00DE714D">
              <w:rPr>
                <w:rFonts w:ascii="宋体" w:hAnsi="宋体"/>
                <w:color w:val="000000" w:themeColor="text1"/>
                <w:kern w:val="0"/>
                <w:sz w:val="16"/>
                <w:szCs w:val="16"/>
              </w:rPr>
              <w:sym w:font="Wingdings 2" w:char="0052"/>
            </w:r>
          </w:p>
        </w:tc>
      </w:tr>
      <w:tr w:rsidR="00AA492F" w:rsidRPr="00DE714D">
        <w:trPr>
          <w:trHeight w:val="454"/>
          <w:jc w:val="center"/>
        </w:trPr>
        <w:tc>
          <w:tcPr>
            <w:tcW w:w="783" w:type="dxa"/>
            <w:vMerge/>
            <w:tcBorders>
              <w:bottom w:val="single" w:sz="12" w:space="0" w:color="auto"/>
              <w:right w:val="single" w:sz="6" w:space="0" w:color="auto"/>
            </w:tcBorders>
            <w:vAlign w:val="center"/>
          </w:tcPr>
          <w:p w:rsidR="00AA492F" w:rsidRPr="00DE714D" w:rsidRDefault="00AA492F">
            <w:pPr>
              <w:widowControl/>
              <w:adjustRightInd w:val="0"/>
              <w:snapToGrid w:val="0"/>
              <w:spacing w:line="360" w:lineRule="auto"/>
              <w:jc w:val="center"/>
              <w:rPr>
                <w:rFonts w:ascii="宋体" w:hAnsi="宋体"/>
                <w:b/>
                <w:color w:val="000000" w:themeColor="text1"/>
                <w:kern w:val="0"/>
                <w:sz w:val="16"/>
                <w:szCs w:val="16"/>
              </w:rPr>
            </w:pPr>
          </w:p>
        </w:tc>
        <w:tc>
          <w:tcPr>
            <w:tcW w:w="1950" w:type="dxa"/>
            <w:gridSpan w:val="4"/>
            <w:tcBorders>
              <w:left w:val="single" w:sz="6" w:space="0" w:color="auto"/>
              <w:bottom w:val="single" w:sz="12" w:space="0" w:color="auto"/>
              <w:right w:val="single" w:sz="4" w:space="0" w:color="auto"/>
            </w:tcBorders>
            <w:vAlign w:val="center"/>
          </w:tcPr>
          <w:p w:rsidR="00AA492F" w:rsidRPr="00DE714D" w:rsidRDefault="008F0A19">
            <w:pPr>
              <w:widowControl/>
              <w:adjustRightInd w:val="0"/>
              <w:snapToGrid w:val="0"/>
              <w:jc w:val="center"/>
              <w:rPr>
                <w:rFonts w:ascii="宋体" w:hAnsi="宋体"/>
                <w:color w:val="000000" w:themeColor="text1"/>
                <w:kern w:val="0"/>
                <w:sz w:val="16"/>
                <w:szCs w:val="16"/>
              </w:rPr>
            </w:pPr>
            <w:r w:rsidRPr="00DE714D">
              <w:rPr>
                <w:rFonts w:ascii="宋体" w:hAnsi="宋体"/>
                <w:color w:val="000000" w:themeColor="text1"/>
                <w:kern w:val="0"/>
                <w:sz w:val="16"/>
                <w:szCs w:val="16"/>
              </w:rPr>
              <w:t>实验室科普工作形式</w:t>
            </w:r>
          </w:p>
        </w:tc>
        <w:tc>
          <w:tcPr>
            <w:tcW w:w="7326" w:type="dxa"/>
            <w:gridSpan w:val="35"/>
            <w:tcBorders>
              <w:left w:val="single" w:sz="6" w:space="0" w:color="auto"/>
              <w:bottom w:val="single" w:sz="12" w:space="0" w:color="auto"/>
              <w:right w:val="single" w:sz="4" w:space="0" w:color="auto"/>
            </w:tcBorders>
            <w:vAlign w:val="center"/>
          </w:tcPr>
          <w:p w:rsidR="00AA492F" w:rsidRPr="00DE714D" w:rsidRDefault="008F0A19">
            <w:pPr>
              <w:widowControl/>
              <w:adjustRightInd w:val="0"/>
              <w:snapToGrid w:val="0"/>
              <w:spacing w:line="300" w:lineRule="exact"/>
              <w:jc w:val="left"/>
              <w:rPr>
                <w:rFonts w:ascii="宋体" w:hAnsi="宋体"/>
                <w:color w:val="000000" w:themeColor="text1"/>
                <w:kern w:val="0"/>
                <w:sz w:val="18"/>
                <w:szCs w:val="18"/>
              </w:rPr>
            </w:pPr>
            <w:r w:rsidRPr="00DE714D">
              <w:rPr>
                <w:rFonts w:ascii="宋体" w:hAnsi="宋体" w:hint="eastAsia"/>
                <w:color w:val="000000" w:themeColor="text1"/>
                <w:kern w:val="0"/>
                <w:sz w:val="18"/>
                <w:szCs w:val="18"/>
              </w:rPr>
              <w:t>是否每年有固定的</w:t>
            </w:r>
            <w:r w:rsidRPr="00DE714D">
              <w:rPr>
                <w:rFonts w:ascii="宋体" w:hAnsi="宋体"/>
                <w:color w:val="000000" w:themeColor="text1"/>
                <w:kern w:val="0"/>
                <w:sz w:val="18"/>
                <w:szCs w:val="18"/>
              </w:rPr>
              <w:t>开放日</w:t>
            </w:r>
            <w:r w:rsidRPr="00DE714D">
              <w:rPr>
                <w:rFonts w:ascii="宋体" w:hAnsi="宋体" w:hint="eastAsia"/>
                <w:color w:val="000000" w:themeColor="text1"/>
                <w:kern w:val="0"/>
                <w:sz w:val="18"/>
                <w:szCs w:val="18"/>
              </w:rPr>
              <w:t>（</w:t>
            </w:r>
            <w:r w:rsidRPr="00DE714D">
              <w:rPr>
                <w:rFonts w:ascii="宋体" w:hAnsi="宋体"/>
                <w:color w:val="000000" w:themeColor="text1"/>
                <w:kern w:val="0"/>
                <w:sz w:val="18"/>
                <w:szCs w:val="18"/>
              </w:rPr>
              <w:sym w:font="Wingdings 2" w:char="0052"/>
            </w:r>
            <w:r w:rsidRPr="00DE714D">
              <w:rPr>
                <w:rFonts w:ascii="宋体" w:hAnsi="宋体" w:hint="eastAsia"/>
                <w:color w:val="000000" w:themeColor="text1"/>
                <w:kern w:val="0"/>
                <w:sz w:val="18"/>
                <w:szCs w:val="18"/>
              </w:rPr>
              <w:t>是，日期：6月第三个周末）</w:t>
            </w:r>
            <w:r w:rsidRPr="00DE714D">
              <w:rPr>
                <w:rFonts w:ascii="宋体" w:hAnsi="宋体"/>
                <w:color w:val="000000" w:themeColor="text1"/>
                <w:kern w:val="0"/>
                <w:sz w:val="18"/>
                <w:szCs w:val="18"/>
              </w:rPr>
              <w:t>，</w:t>
            </w:r>
            <w:r w:rsidRPr="00DE714D">
              <w:rPr>
                <w:rFonts w:ascii="宋体" w:hAnsi="宋体" w:hint="eastAsia"/>
                <w:color w:val="000000" w:themeColor="text1"/>
                <w:kern w:val="0"/>
                <w:sz w:val="18"/>
                <w:szCs w:val="18"/>
              </w:rPr>
              <w:t>开放日三</w:t>
            </w:r>
            <w:r w:rsidRPr="00DE714D">
              <w:rPr>
                <w:rFonts w:ascii="宋体" w:hAnsi="宋体"/>
                <w:color w:val="000000" w:themeColor="text1"/>
                <w:kern w:val="0"/>
                <w:sz w:val="18"/>
                <w:szCs w:val="18"/>
              </w:rPr>
              <w:t>年累计向社会开放共计</w:t>
            </w:r>
            <w:r w:rsidRPr="00DE714D">
              <w:rPr>
                <w:rFonts w:ascii="宋体" w:hAnsi="宋体" w:hint="eastAsia"/>
                <w:color w:val="000000" w:themeColor="text1"/>
                <w:kern w:val="0"/>
                <w:sz w:val="18"/>
                <w:szCs w:val="18"/>
              </w:rPr>
              <w:t>（20）</w:t>
            </w:r>
            <w:r w:rsidRPr="00DE714D">
              <w:rPr>
                <w:rFonts w:ascii="宋体" w:hAnsi="宋体"/>
                <w:color w:val="000000" w:themeColor="text1"/>
                <w:kern w:val="0"/>
                <w:sz w:val="18"/>
                <w:szCs w:val="18"/>
              </w:rPr>
              <w:t>天；</w:t>
            </w:r>
          </w:p>
          <w:p w:rsidR="00AA492F" w:rsidRPr="00DE714D" w:rsidRDefault="008F0A19">
            <w:pPr>
              <w:widowControl/>
              <w:adjustRightInd w:val="0"/>
              <w:snapToGrid w:val="0"/>
              <w:spacing w:line="300" w:lineRule="exact"/>
              <w:jc w:val="left"/>
              <w:rPr>
                <w:rFonts w:ascii="宋体" w:hAnsi="宋体"/>
                <w:color w:val="000000" w:themeColor="text1"/>
                <w:kern w:val="0"/>
                <w:sz w:val="18"/>
                <w:szCs w:val="18"/>
              </w:rPr>
            </w:pPr>
            <w:r w:rsidRPr="00DE714D">
              <w:rPr>
                <w:rFonts w:ascii="宋体" w:hAnsi="宋体"/>
                <w:color w:val="000000" w:themeColor="text1"/>
                <w:kern w:val="0"/>
                <w:sz w:val="18"/>
                <w:szCs w:val="18"/>
              </w:rPr>
              <w:t>科普宣讲，</w:t>
            </w:r>
            <w:r w:rsidRPr="00DE714D">
              <w:rPr>
                <w:rFonts w:ascii="宋体" w:hAnsi="宋体" w:hint="eastAsia"/>
                <w:color w:val="000000" w:themeColor="text1"/>
                <w:kern w:val="0"/>
                <w:sz w:val="18"/>
                <w:szCs w:val="18"/>
              </w:rPr>
              <w:t>三</w:t>
            </w:r>
            <w:r w:rsidRPr="00DE714D">
              <w:rPr>
                <w:rFonts w:ascii="宋体" w:hAnsi="宋体"/>
                <w:color w:val="000000" w:themeColor="text1"/>
                <w:kern w:val="0"/>
                <w:sz w:val="18"/>
                <w:szCs w:val="18"/>
              </w:rPr>
              <w:t>年累计参与公众</w:t>
            </w:r>
            <w:r w:rsidRPr="00DE714D">
              <w:rPr>
                <w:rFonts w:ascii="宋体" w:hAnsi="宋体" w:hint="eastAsia"/>
                <w:color w:val="000000" w:themeColor="text1"/>
                <w:kern w:val="0"/>
                <w:sz w:val="18"/>
                <w:szCs w:val="18"/>
              </w:rPr>
              <w:t>（8500）</w:t>
            </w:r>
            <w:r w:rsidRPr="00DE714D">
              <w:rPr>
                <w:rFonts w:ascii="宋体" w:hAnsi="宋体"/>
                <w:color w:val="000000" w:themeColor="text1"/>
                <w:kern w:val="0"/>
                <w:sz w:val="18"/>
                <w:szCs w:val="18"/>
              </w:rPr>
              <w:t>人次；</w:t>
            </w:r>
          </w:p>
          <w:p w:rsidR="00AA492F" w:rsidRPr="00DE714D" w:rsidRDefault="008F0A19">
            <w:pPr>
              <w:adjustRightInd w:val="0"/>
              <w:snapToGrid w:val="0"/>
              <w:spacing w:line="300" w:lineRule="exact"/>
              <w:jc w:val="left"/>
              <w:rPr>
                <w:rFonts w:ascii="宋体" w:hAnsi="宋体"/>
                <w:color w:val="000000" w:themeColor="text1"/>
                <w:kern w:val="0"/>
                <w:sz w:val="18"/>
                <w:szCs w:val="18"/>
              </w:rPr>
            </w:pPr>
            <w:r w:rsidRPr="00DE714D">
              <w:rPr>
                <w:rFonts w:ascii="宋体" w:hAnsi="宋体"/>
                <w:color w:val="000000" w:themeColor="text1"/>
                <w:kern w:val="0"/>
                <w:sz w:val="18"/>
                <w:szCs w:val="18"/>
              </w:rPr>
              <w:t>科普文章，</w:t>
            </w:r>
            <w:r w:rsidRPr="00DE714D">
              <w:rPr>
                <w:rFonts w:ascii="宋体" w:hAnsi="宋体" w:hint="eastAsia"/>
                <w:color w:val="000000" w:themeColor="text1"/>
                <w:kern w:val="0"/>
                <w:sz w:val="18"/>
                <w:szCs w:val="18"/>
              </w:rPr>
              <w:t>三</w:t>
            </w:r>
            <w:r w:rsidRPr="00DE714D">
              <w:rPr>
                <w:rFonts w:ascii="宋体" w:hAnsi="宋体"/>
                <w:color w:val="000000" w:themeColor="text1"/>
                <w:kern w:val="0"/>
                <w:sz w:val="18"/>
                <w:szCs w:val="18"/>
              </w:rPr>
              <w:t>年累计发表科普类文章</w:t>
            </w:r>
            <w:r w:rsidRPr="00DE714D">
              <w:rPr>
                <w:rFonts w:ascii="宋体" w:hAnsi="宋体" w:hint="eastAsia"/>
                <w:color w:val="000000" w:themeColor="text1"/>
                <w:kern w:val="0"/>
                <w:sz w:val="18"/>
                <w:szCs w:val="18"/>
              </w:rPr>
              <w:t>（4）</w:t>
            </w:r>
            <w:r w:rsidRPr="00DE714D">
              <w:rPr>
                <w:rFonts w:ascii="宋体" w:hAnsi="宋体"/>
                <w:color w:val="000000" w:themeColor="text1"/>
                <w:kern w:val="0"/>
                <w:sz w:val="18"/>
                <w:szCs w:val="18"/>
              </w:rPr>
              <w:t>篇；</w:t>
            </w:r>
          </w:p>
          <w:p w:rsidR="00AA492F" w:rsidRPr="00DE714D" w:rsidRDefault="008F0A19">
            <w:pPr>
              <w:adjustRightInd w:val="0"/>
              <w:snapToGrid w:val="0"/>
              <w:spacing w:line="300" w:lineRule="exact"/>
              <w:jc w:val="left"/>
              <w:rPr>
                <w:rFonts w:ascii="宋体" w:hAnsi="宋体"/>
                <w:color w:val="000000" w:themeColor="text1"/>
                <w:kern w:val="0"/>
                <w:sz w:val="16"/>
                <w:szCs w:val="16"/>
              </w:rPr>
            </w:pPr>
            <w:r w:rsidRPr="00DE714D">
              <w:rPr>
                <w:rFonts w:ascii="宋体" w:hAnsi="宋体"/>
                <w:color w:val="000000" w:themeColor="text1"/>
                <w:kern w:val="0"/>
                <w:sz w:val="18"/>
                <w:szCs w:val="18"/>
              </w:rPr>
              <w:t>其他：通过</w:t>
            </w:r>
            <w:r w:rsidRPr="00DE714D">
              <w:rPr>
                <w:rFonts w:ascii="宋体" w:hAnsi="宋体" w:hint="eastAsia"/>
                <w:color w:val="000000" w:themeColor="text1"/>
                <w:kern w:val="0"/>
                <w:sz w:val="18"/>
                <w:szCs w:val="18"/>
              </w:rPr>
              <w:t>央视等媒体宣传;开展全国自然亲水教育培训</w:t>
            </w:r>
          </w:p>
        </w:tc>
      </w:tr>
      <w:tr w:rsidR="00AA492F" w:rsidRPr="00DE714D" w:rsidTr="00406393">
        <w:trPr>
          <w:trHeight w:val="5357"/>
          <w:jc w:val="center"/>
        </w:trPr>
        <w:tc>
          <w:tcPr>
            <w:tcW w:w="783" w:type="dxa"/>
            <w:tcBorders>
              <w:top w:val="single" w:sz="12" w:space="0" w:color="auto"/>
              <w:right w:val="single" w:sz="6" w:space="0" w:color="auto"/>
            </w:tcBorders>
            <w:vAlign w:val="center"/>
          </w:tcPr>
          <w:p w:rsidR="00AA492F" w:rsidRPr="00DE714D" w:rsidRDefault="008F0A19">
            <w:pPr>
              <w:adjustRightInd w:val="0"/>
              <w:snapToGrid w:val="0"/>
              <w:spacing w:line="300" w:lineRule="exact"/>
              <w:jc w:val="left"/>
              <w:rPr>
                <w:rFonts w:ascii="楷体" w:eastAsia="楷体" w:hAnsi="楷体" w:cs="楷体"/>
                <w:color w:val="000000" w:themeColor="text1"/>
              </w:rPr>
            </w:pPr>
            <w:r w:rsidRPr="00DE714D">
              <w:rPr>
                <w:rFonts w:ascii="楷体" w:eastAsia="楷体" w:hAnsi="楷体" w:cs="楷体" w:hint="eastAsia"/>
                <w:color w:val="000000" w:themeColor="text1"/>
              </w:rPr>
              <w:t>其他</w:t>
            </w:r>
          </w:p>
        </w:tc>
        <w:tc>
          <w:tcPr>
            <w:tcW w:w="9276" w:type="dxa"/>
            <w:gridSpan w:val="39"/>
            <w:tcBorders>
              <w:left w:val="single" w:sz="6" w:space="0" w:color="auto"/>
            </w:tcBorders>
            <w:vAlign w:val="center"/>
          </w:tcPr>
          <w:p w:rsidR="00AA492F" w:rsidRPr="00DE714D" w:rsidRDefault="008F0A19">
            <w:pPr>
              <w:adjustRightInd w:val="0"/>
              <w:snapToGrid w:val="0"/>
              <w:spacing w:line="300" w:lineRule="exact"/>
              <w:ind w:firstLineChars="200" w:firstLine="420"/>
              <w:rPr>
                <w:color w:val="000000" w:themeColor="text1"/>
              </w:rPr>
            </w:pPr>
            <w:r w:rsidRPr="00DE714D">
              <w:rPr>
                <w:rFonts w:hint="eastAsia"/>
                <w:color w:val="000000" w:themeColor="text1"/>
              </w:rPr>
              <w:t>配合央视、厦门卫视等媒体进行科普宣传片、纪录片的拍摄；组织科普培训；组织海洋环境科普宣教。</w:t>
            </w:r>
          </w:p>
          <w:p w:rsidR="00AA492F" w:rsidRPr="00DE714D" w:rsidRDefault="008F0A19">
            <w:pPr>
              <w:adjustRightInd w:val="0"/>
              <w:snapToGrid w:val="0"/>
              <w:spacing w:line="300" w:lineRule="exact"/>
              <w:ind w:firstLineChars="200" w:firstLine="420"/>
              <w:rPr>
                <w:color w:val="000000" w:themeColor="text1"/>
              </w:rPr>
            </w:pPr>
            <w:r w:rsidRPr="00DE714D">
              <w:rPr>
                <w:rFonts w:hint="eastAsia"/>
                <w:color w:val="000000" w:themeColor="text1"/>
              </w:rPr>
              <w:t>2021</w:t>
            </w:r>
            <w:r w:rsidRPr="00DE714D">
              <w:rPr>
                <w:rFonts w:hint="eastAsia"/>
                <w:color w:val="000000" w:themeColor="text1"/>
              </w:rPr>
              <w:t>年</w:t>
            </w:r>
            <w:r w:rsidRPr="00DE714D">
              <w:rPr>
                <w:rFonts w:hint="eastAsia"/>
                <w:color w:val="000000" w:themeColor="text1"/>
              </w:rPr>
              <w:t>6</w:t>
            </w:r>
            <w:r w:rsidRPr="00DE714D">
              <w:rPr>
                <w:rFonts w:hint="eastAsia"/>
                <w:color w:val="000000" w:themeColor="text1"/>
              </w:rPr>
              <w:t>月</w:t>
            </w:r>
            <w:r w:rsidRPr="00DE714D">
              <w:rPr>
                <w:rFonts w:hint="eastAsia"/>
                <w:color w:val="000000" w:themeColor="text1"/>
              </w:rPr>
              <w:t>18</w:t>
            </w:r>
            <w:r w:rsidRPr="00DE714D">
              <w:rPr>
                <w:rFonts w:hint="eastAsia"/>
                <w:color w:val="000000" w:themeColor="text1"/>
              </w:rPr>
              <w:t>日，召开全国河口流域生态环境大会，得到人民网、中国新闻网、新华网、学习强国等主流媒体的报道。</w:t>
            </w:r>
          </w:p>
          <w:p w:rsidR="00AA492F" w:rsidRPr="00DE714D" w:rsidRDefault="008F0A19">
            <w:pPr>
              <w:adjustRightInd w:val="0"/>
              <w:snapToGrid w:val="0"/>
              <w:spacing w:line="300" w:lineRule="exact"/>
              <w:ind w:firstLineChars="200" w:firstLine="420"/>
              <w:rPr>
                <w:color w:val="000000" w:themeColor="text1"/>
              </w:rPr>
            </w:pPr>
            <w:r w:rsidRPr="00DE714D">
              <w:rPr>
                <w:rFonts w:hint="eastAsia"/>
                <w:color w:val="000000" w:themeColor="text1"/>
              </w:rPr>
              <w:t>2022</w:t>
            </w:r>
            <w:r w:rsidRPr="00DE714D">
              <w:rPr>
                <w:rFonts w:hint="eastAsia"/>
                <w:color w:val="000000" w:themeColor="text1"/>
              </w:rPr>
              <w:t>年</w:t>
            </w:r>
            <w:r w:rsidRPr="00DE714D">
              <w:rPr>
                <w:rFonts w:hint="eastAsia"/>
                <w:color w:val="000000" w:themeColor="text1"/>
              </w:rPr>
              <w:t>10</w:t>
            </w:r>
            <w:r w:rsidRPr="00DE714D">
              <w:rPr>
                <w:rFonts w:hint="eastAsia"/>
                <w:color w:val="000000" w:themeColor="text1"/>
              </w:rPr>
              <w:t>月</w:t>
            </w:r>
            <w:r w:rsidRPr="00DE714D">
              <w:rPr>
                <w:rFonts w:hint="eastAsia"/>
                <w:color w:val="000000" w:themeColor="text1"/>
              </w:rPr>
              <w:t>20</w:t>
            </w:r>
            <w:r w:rsidRPr="00DE714D">
              <w:rPr>
                <w:rFonts w:hint="eastAsia"/>
                <w:color w:val="000000" w:themeColor="text1"/>
              </w:rPr>
              <w:t>日，由厦门广播电视集团拍摄的纪录片《跨海起宏图——厦门跨岛发展二十年》，其中第四集——《山海共荣》特别报道了重点实验室红树林研究团队开展的工作事迹。</w:t>
            </w:r>
          </w:p>
          <w:p w:rsidR="00AA492F" w:rsidRPr="00DE714D" w:rsidRDefault="008F0A19">
            <w:pPr>
              <w:adjustRightInd w:val="0"/>
              <w:snapToGrid w:val="0"/>
              <w:spacing w:line="300" w:lineRule="exact"/>
              <w:ind w:firstLineChars="200" w:firstLine="420"/>
              <w:rPr>
                <w:color w:val="000000" w:themeColor="text1"/>
              </w:rPr>
            </w:pPr>
            <w:r w:rsidRPr="00DE714D">
              <w:rPr>
                <w:rFonts w:hint="eastAsia"/>
                <w:color w:val="000000" w:themeColor="text1"/>
              </w:rPr>
              <w:t>2023</w:t>
            </w:r>
            <w:r w:rsidRPr="00DE714D">
              <w:rPr>
                <w:rFonts w:hint="eastAsia"/>
                <w:color w:val="000000" w:themeColor="text1"/>
              </w:rPr>
              <w:t>年</w:t>
            </w:r>
            <w:r w:rsidRPr="00DE714D">
              <w:rPr>
                <w:rFonts w:hint="eastAsia"/>
                <w:color w:val="000000" w:themeColor="text1"/>
              </w:rPr>
              <w:t>2</w:t>
            </w:r>
            <w:r w:rsidRPr="00DE714D">
              <w:rPr>
                <w:rFonts w:hint="eastAsia"/>
                <w:color w:val="000000" w:themeColor="text1"/>
              </w:rPr>
              <w:t>月，《今日中国》</w:t>
            </w:r>
            <w:r w:rsidRPr="00DE714D">
              <w:rPr>
                <w:rFonts w:hint="eastAsia"/>
                <w:color w:val="000000" w:themeColor="text1"/>
              </w:rPr>
              <w:t>(</w:t>
            </w:r>
            <w:r w:rsidRPr="00DE714D">
              <w:rPr>
                <w:rFonts w:hint="eastAsia"/>
                <w:color w:val="000000" w:themeColor="text1"/>
              </w:rPr>
              <w:t>法文版</w:t>
            </w:r>
            <w:r w:rsidRPr="00DE714D">
              <w:rPr>
                <w:rFonts w:hint="eastAsia"/>
                <w:color w:val="000000" w:themeColor="text1"/>
              </w:rPr>
              <w:t>)</w:t>
            </w:r>
            <w:r w:rsidRPr="00DE714D">
              <w:rPr>
                <w:rFonts w:hint="eastAsia"/>
                <w:color w:val="000000" w:themeColor="text1"/>
              </w:rPr>
              <w:t>与《中法对话》杂志刊发题为“</w:t>
            </w:r>
            <w:r w:rsidRPr="00DE714D">
              <w:rPr>
                <w:rFonts w:hint="eastAsia"/>
                <w:color w:val="000000" w:themeColor="text1"/>
              </w:rPr>
              <w:t xml:space="preserve">Xiamen respire </w:t>
            </w:r>
            <w:r w:rsidRPr="00DE714D">
              <w:rPr>
                <w:rFonts w:hint="eastAsia"/>
                <w:color w:val="000000" w:themeColor="text1"/>
              </w:rPr>
              <w:t>à</w:t>
            </w:r>
            <w:r w:rsidRPr="00DE714D">
              <w:rPr>
                <w:rFonts w:hint="eastAsia"/>
                <w:color w:val="000000" w:themeColor="text1"/>
              </w:rPr>
              <w:t xml:space="preserve"> pleins poumons</w:t>
            </w:r>
            <w:r w:rsidRPr="00DE714D">
              <w:rPr>
                <w:rFonts w:hint="eastAsia"/>
                <w:color w:val="000000" w:themeColor="text1"/>
              </w:rPr>
              <w:t>”的专题报道，以厦门环东海域下潭尾红树林公园建设为典型案例，重点介绍了我校卢昌义教授团队在下潭尾红树林湿地公园建设项目中开展的红树林恢复工作。</w:t>
            </w:r>
          </w:p>
          <w:p w:rsidR="00AA492F" w:rsidRPr="00DE714D" w:rsidRDefault="008F0A19">
            <w:pPr>
              <w:adjustRightInd w:val="0"/>
              <w:snapToGrid w:val="0"/>
              <w:spacing w:line="300" w:lineRule="exact"/>
              <w:ind w:firstLineChars="200" w:firstLine="420"/>
              <w:rPr>
                <w:rFonts w:ascii="Times New Roman" w:hAnsi="Times New Roman"/>
                <w:color w:val="000000" w:themeColor="text1"/>
              </w:rPr>
            </w:pPr>
            <w:r w:rsidRPr="00DE714D">
              <w:rPr>
                <w:rFonts w:ascii="Times New Roman" w:hAnsi="Times New Roman"/>
                <w:color w:val="000000" w:themeColor="text1"/>
              </w:rPr>
              <w:t>2023</w:t>
            </w:r>
            <w:r w:rsidRPr="00DE714D">
              <w:rPr>
                <w:rFonts w:ascii="Times New Roman" w:hAnsi="Times New Roman"/>
                <w:color w:val="000000" w:themeColor="text1"/>
              </w:rPr>
              <w:t>年</w:t>
            </w:r>
            <w:r w:rsidRPr="00DE714D">
              <w:rPr>
                <w:rFonts w:ascii="Times New Roman" w:hAnsi="Times New Roman"/>
                <w:color w:val="000000" w:themeColor="text1"/>
              </w:rPr>
              <w:t>6</w:t>
            </w:r>
            <w:r w:rsidRPr="00DE714D">
              <w:rPr>
                <w:rFonts w:ascii="Times New Roman" w:hAnsi="Times New Roman"/>
                <w:color w:val="000000" w:themeColor="text1"/>
              </w:rPr>
              <w:t>月</w:t>
            </w:r>
            <w:r w:rsidRPr="00DE714D">
              <w:rPr>
                <w:rFonts w:ascii="Times New Roman" w:hAnsi="Times New Roman"/>
                <w:color w:val="000000" w:themeColor="text1"/>
              </w:rPr>
              <w:t>12</w:t>
            </w:r>
            <w:r w:rsidRPr="00DE714D">
              <w:rPr>
                <w:rFonts w:ascii="Times New Roman" w:hAnsi="Times New Roman"/>
                <w:color w:val="000000" w:themeColor="text1"/>
              </w:rPr>
              <w:t>日，福建东南卫视《海洋季风</w:t>
            </w:r>
            <w:r w:rsidRPr="00DE714D">
              <w:rPr>
                <w:rFonts w:ascii="Times New Roman" w:hAnsi="Times New Roman"/>
                <w:color w:val="000000" w:themeColor="text1"/>
              </w:rPr>
              <w:t>·</w:t>
            </w:r>
            <w:r w:rsidRPr="00DE714D">
              <w:rPr>
                <w:rFonts w:ascii="Times New Roman" w:hAnsi="Times New Roman"/>
                <w:color w:val="000000" w:themeColor="text1"/>
              </w:rPr>
              <w:t>风从海上来</w:t>
            </w:r>
            <w:r w:rsidRPr="00DE714D">
              <w:rPr>
                <w:rFonts w:ascii="Times New Roman" w:hAnsi="Times New Roman"/>
                <w:color w:val="000000" w:themeColor="text1"/>
              </w:rPr>
              <w:t>——</w:t>
            </w:r>
            <w:r w:rsidRPr="00DE714D">
              <w:rPr>
                <w:rFonts w:ascii="Times New Roman" w:hAnsi="Times New Roman"/>
                <w:color w:val="000000" w:themeColor="text1"/>
              </w:rPr>
              <w:t>走进红树，守望绿色》专题报道卢昌义教授参与的红树林保护工作。</w:t>
            </w:r>
          </w:p>
          <w:p w:rsidR="00AA492F" w:rsidRPr="00DE714D" w:rsidRDefault="008F0A19">
            <w:pPr>
              <w:adjustRightInd w:val="0"/>
              <w:snapToGrid w:val="0"/>
              <w:spacing w:line="300" w:lineRule="exact"/>
              <w:ind w:firstLineChars="200" w:firstLine="420"/>
              <w:rPr>
                <w:rFonts w:ascii="Times New Roman" w:hAnsi="Times New Roman"/>
                <w:color w:val="000000" w:themeColor="text1"/>
              </w:rPr>
            </w:pPr>
            <w:r w:rsidRPr="00DE714D">
              <w:rPr>
                <w:rFonts w:ascii="Times New Roman" w:hAnsi="Times New Roman"/>
                <w:color w:val="000000" w:themeColor="text1"/>
              </w:rPr>
              <w:t>2023</w:t>
            </w:r>
            <w:r w:rsidRPr="00DE714D">
              <w:rPr>
                <w:rFonts w:ascii="Times New Roman" w:hAnsi="Times New Roman"/>
                <w:color w:val="000000" w:themeColor="text1"/>
              </w:rPr>
              <w:t>年</w:t>
            </w:r>
            <w:r w:rsidRPr="00DE714D">
              <w:rPr>
                <w:rFonts w:ascii="Times New Roman" w:hAnsi="Times New Roman"/>
                <w:color w:val="000000" w:themeColor="text1"/>
              </w:rPr>
              <w:t>12</w:t>
            </w:r>
            <w:r w:rsidRPr="00DE714D">
              <w:rPr>
                <w:rFonts w:ascii="Times New Roman" w:hAnsi="Times New Roman"/>
                <w:color w:val="000000" w:themeColor="text1"/>
              </w:rPr>
              <w:t>月</w:t>
            </w:r>
            <w:r w:rsidRPr="00DE714D">
              <w:rPr>
                <w:rFonts w:ascii="Times New Roman" w:hAnsi="Times New Roman"/>
                <w:color w:val="000000" w:themeColor="text1"/>
              </w:rPr>
              <w:t>22</w:t>
            </w:r>
            <w:r w:rsidRPr="00DE714D">
              <w:rPr>
                <w:rFonts w:ascii="Times New Roman" w:hAnsi="Times New Roman"/>
                <w:color w:val="000000" w:themeColor="text1"/>
              </w:rPr>
              <w:t>日，福建东南卫视纪录片《海洋季风》的</w:t>
            </w:r>
            <w:r w:rsidRPr="00DE714D">
              <w:rPr>
                <w:rFonts w:ascii="Times New Roman" w:hAnsi="Times New Roman" w:hint="eastAsia"/>
                <w:color w:val="000000" w:themeColor="text1"/>
              </w:rPr>
              <w:t>“</w:t>
            </w:r>
            <w:r w:rsidRPr="00DE714D">
              <w:rPr>
                <w:rFonts w:ascii="Times New Roman" w:hAnsi="Times New Roman"/>
                <w:color w:val="000000" w:themeColor="text1"/>
              </w:rPr>
              <w:t>海洋奇迹</w:t>
            </w:r>
            <w:r w:rsidRPr="00DE714D">
              <w:rPr>
                <w:rFonts w:ascii="Times New Roman" w:hAnsi="Times New Roman" w:hint="eastAsia"/>
                <w:color w:val="000000" w:themeColor="text1"/>
              </w:rPr>
              <w:t>”</w:t>
            </w:r>
            <w:r w:rsidRPr="00DE714D">
              <w:rPr>
                <w:rFonts w:ascii="Times New Roman" w:hAnsi="Times New Roman"/>
                <w:color w:val="000000" w:themeColor="text1"/>
              </w:rPr>
              <w:t>专题，报道了重点实验室主任卢昌义教授</w:t>
            </w:r>
            <w:r w:rsidRPr="00DE714D">
              <w:rPr>
                <w:rFonts w:ascii="Times New Roman" w:hAnsi="Times New Roman"/>
                <w:color w:val="000000" w:themeColor="text1"/>
              </w:rPr>
              <w:t>45</w:t>
            </w:r>
            <w:r w:rsidRPr="00DE714D">
              <w:rPr>
                <w:rFonts w:ascii="Times New Roman" w:hAnsi="Times New Roman"/>
                <w:color w:val="000000" w:themeColor="text1"/>
              </w:rPr>
              <w:t>年来在红树林建设、生态修复方面鲜为人知的故事，播出时长近</w:t>
            </w:r>
            <w:r w:rsidRPr="00DE714D">
              <w:rPr>
                <w:rFonts w:ascii="Times New Roman" w:hAnsi="Times New Roman"/>
                <w:color w:val="000000" w:themeColor="text1"/>
              </w:rPr>
              <w:t>10</w:t>
            </w:r>
            <w:r w:rsidRPr="00DE714D">
              <w:rPr>
                <w:rFonts w:ascii="Times New Roman" w:hAnsi="Times New Roman"/>
                <w:color w:val="000000" w:themeColor="text1"/>
              </w:rPr>
              <w:t>分钟。</w:t>
            </w:r>
          </w:p>
          <w:p w:rsidR="00AA492F" w:rsidRPr="00DE714D" w:rsidRDefault="008F0A19">
            <w:pPr>
              <w:adjustRightInd w:val="0"/>
              <w:snapToGrid w:val="0"/>
              <w:spacing w:line="300" w:lineRule="exact"/>
              <w:ind w:firstLineChars="200" w:firstLine="420"/>
              <w:rPr>
                <w:rFonts w:ascii="Times New Roman" w:hAnsi="Times New Roman"/>
                <w:color w:val="000000" w:themeColor="text1"/>
              </w:rPr>
            </w:pPr>
            <w:r w:rsidRPr="00DE714D">
              <w:rPr>
                <w:rFonts w:ascii="Times New Roman" w:hAnsi="Times New Roman"/>
                <w:color w:val="000000" w:themeColor="text1"/>
              </w:rPr>
              <w:t>2024</w:t>
            </w:r>
            <w:r w:rsidRPr="00DE714D">
              <w:rPr>
                <w:rFonts w:ascii="Times New Roman" w:hAnsi="Times New Roman"/>
                <w:color w:val="000000" w:themeColor="text1"/>
              </w:rPr>
              <w:t>年</w:t>
            </w:r>
            <w:r w:rsidRPr="00DE714D">
              <w:rPr>
                <w:rFonts w:ascii="Times New Roman" w:hAnsi="Times New Roman"/>
                <w:color w:val="000000" w:themeColor="text1"/>
              </w:rPr>
              <w:t>1</w:t>
            </w:r>
            <w:r w:rsidRPr="00DE714D">
              <w:rPr>
                <w:rFonts w:ascii="Times New Roman" w:hAnsi="Times New Roman"/>
                <w:color w:val="000000" w:themeColor="text1"/>
              </w:rPr>
              <w:t>月，各大主流媒体（中国新闻网、科技日报、新华网、人民网）报道卢昌义教授近些年主持的生态修复案例，聚焦生态文明建设。</w:t>
            </w:r>
          </w:p>
          <w:p w:rsidR="00AA492F" w:rsidRPr="00DE714D" w:rsidRDefault="008F0A19" w:rsidP="00406393">
            <w:pPr>
              <w:adjustRightInd w:val="0"/>
              <w:snapToGrid w:val="0"/>
              <w:spacing w:line="300" w:lineRule="exact"/>
              <w:ind w:firstLineChars="200" w:firstLine="420"/>
              <w:rPr>
                <w:rFonts w:ascii="Times New Roman" w:hAnsi="Times New Roman"/>
                <w:color w:val="000000" w:themeColor="text1"/>
              </w:rPr>
            </w:pPr>
            <w:r w:rsidRPr="00DE714D">
              <w:rPr>
                <w:rFonts w:ascii="Times New Roman" w:hAnsi="Times New Roman"/>
                <w:color w:val="000000" w:themeColor="text1"/>
              </w:rPr>
              <w:t>2024</w:t>
            </w:r>
            <w:r w:rsidRPr="00DE714D">
              <w:rPr>
                <w:rFonts w:ascii="Times New Roman" w:hAnsi="Times New Roman"/>
                <w:color w:val="000000" w:themeColor="text1"/>
              </w:rPr>
              <w:t>年</w:t>
            </w:r>
            <w:r w:rsidRPr="00DE714D">
              <w:rPr>
                <w:rFonts w:ascii="Times New Roman" w:hAnsi="Times New Roman"/>
                <w:color w:val="000000" w:themeColor="text1"/>
              </w:rPr>
              <w:t>3</w:t>
            </w:r>
            <w:r w:rsidRPr="00DE714D">
              <w:rPr>
                <w:rFonts w:ascii="Times New Roman" w:hAnsi="Times New Roman"/>
                <w:color w:val="000000" w:themeColor="text1"/>
              </w:rPr>
              <w:t>月，《人民日报海外版》（</w:t>
            </w:r>
            <w:r w:rsidRPr="00DE714D">
              <w:rPr>
                <w:rFonts w:ascii="Times New Roman" w:hAnsi="Times New Roman"/>
                <w:color w:val="000000" w:themeColor="text1"/>
              </w:rPr>
              <w:t>2024</w:t>
            </w:r>
            <w:r w:rsidRPr="00DE714D">
              <w:rPr>
                <w:rFonts w:ascii="Times New Roman" w:hAnsi="Times New Roman"/>
                <w:color w:val="000000" w:themeColor="text1"/>
              </w:rPr>
              <w:t>年</w:t>
            </w:r>
            <w:r w:rsidRPr="00DE714D">
              <w:rPr>
                <w:rFonts w:ascii="Times New Roman" w:hAnsi="Times New Roman"/>
                <w:color w:val="000000" w:themeColor="text1"/>
              </w:rPr>
              <w:t>03</w:t>
            </w:r>
            <w:r w:rsidRPr="00DE714D">
              <w:rPr>
                <w:rFonts w:ascii="Times New Roman" w:hAnsi="Times New Roman"/>
                <w:color w:val="000000" w:themeColor="text1"/>
              </w:rPr>
              <w:t>月</w:t>
            </w:r>
            <w:r w:rsidRPr="00DE714D">
              <w:rPr>
                <w:rFonts w:ascii="Times New Roman" w:hAnsi="Times New Roman"/>
                <w:color w:val="000000" w:themeColor="text1"/>
              </w:rPr>
              <w:t>12</w:t>
            </w:r>
            <w:r w:rsidRPr="00DE714D">
              <w:rPr>
                <w:rFonts w:ascii="Times New Roman" w:hAnsi="Times New Roman"/>
                <w:color w:val="000000" w:themeColor="text1"/>
              </w:rPr>
              <w:t>日第</w:t>
            </w:r>
            <w:r w:rsidRPr="00DE714D">
              <w:rPr>
                <w:rFonts w:ascii="Times New Roman" w:hAnsi="Times New Roman"/>
                <w:color w:val="000000" w:themeColor="text1"/>
              </w:rPr>
              <w:t xml:space="preserve"> 08 </w:t>
            </w:r>
            <w:r w:rsidRPr="00DE714D">
              <w:rPr>
                <w:rFonts w:ascii="Times New Roman" w:hAnsi="Times New Roman"/>
                <w:color w:val="000000" w:themeColor="text1"/>
              </w:rPr>
              <w:t>版）报道重点实验室主任卢昌义教授</w:t>
            </w:r>
            <w:r w:rsidRPr="00DE714D">
              <w:rPr>
                <w:rFonts w:ascii="Times New Roman" w:hAnsi="Times New Roman"/>
                <w:color w:val="000000" w:themeColor="text1"/>
              </w:rPr>
              <w:t>40</w:t>
            </w:r>
            <w:r w:rsidRPr="00DE714D">
              <w:rPr>
                <w:rFonts w:ascii="Times New Roman" w:hAnsi="Times New Roman"/>
                <w:color w:val="000000" w:themeColor="text1"/>
              </w:rPr>
              <w:t>多年开展红树林生态修复的事迹。</w:t>
            </w:r>
          </w:p>
        </w:tc>
      </w:tr>
    </w:tbl>
    <w:p w:rsidR="00AA492F" w:rsidRPr="00DE714D" w:rsidRDefault="008F0A19">
      <w:pPr>
        <w:adjustRightInd w:val="0"/>
        <w:snapToGrid w:val="0"/>
        <w:spacing w:line="360" w:lineRule="auto"/>
        <w:ind w:firstLineChars="200" w:firstLine="640"/>
        <w:rPr>
          <w:rFonts w:ascii="Times New Roman" w:eastAsia="黑体" w:hAnsi="Times New Roman"/>
          <w:b/>
          <w:color w:val="000000" w:themeColor="text1"/>
          <w:sz w:val="32"/>
          <w:szCs w:val="24"/>
        </w:rPr>
      </w:pPr>
      <w:r w:rsidRPr="00DE714D">
        <w:rPr>
          <w:rFonts w:ascii="Times New Roman" w:eastAsia="黑体" w:hAnsi="Times New Roman"/>
          <w:color w:val="000000" w:themeColor="text1"/>
          <w:sz w:val="32"/>
          <w:szCs w:val="24"/>
        </w:rPr>
        <w:lastRenderedPageBreak/>
        <w:t>二</w:t>
      </w:r>
      <w:r w:rsidRPr="00DE714D">
        <w:rPr>
          <w:rFonts w:ascii="Times New Roman" w:eastAsia="黑体" w:hAnsi="Times New Roman"/>
          <w:b/>
          <w:color w:val="000000" w:themeColor="text1"/>
          <w:sz w:val="32"/>
          <w:szCs w:val="24"/>
        </w:rPr>
        <w:t>、研究水平与贡献</w:t>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1</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学术</w:t>
      </w:r>
      <w:r w:rsidRPr="00DE714D">
        <w:rPr>
          <w:rFonts w:ascii="Times New Roman" w:eastAsia="黑体" w:hAnsi="Times New Roman"/>
          <w:b/>
          <w:color w:val="000000" w:themeColor="text1"/>
          <w:sz w:val="28"/>
          <w:szCs w:val="24"/>
        </w:rPr>
        <w:t>影响</w:t>
      </w:r>
      <w:r w:rsidRPr="00DE714D">
        <w:rPr>
          <w:rFonts w:ascii="Times New Roman" w:eastAsia="黑体" w:hAnsi="Times New Roman" w:hint="eastAsia"/>
          <w:b/>
          <w:color w:val="000000" w:themeColor="text1"/>
          <w:sz w:val="28"/>
          <w:szCs w:val="24"/>
        </w:rPr>
        <w:t>力</w:t>
      </w:r>
      <w:r w:rsidRPr="00DE714D">
        <w:rPr>
          <w:rFonts w:ascii="Times New Roman" w:eastAsia="黑体" w:hAnsi="Times New Roman"/>
          <w:b/>
          <w:color w:val="000000" w:themeColor="text1"/>
          <w:sz w:val="28"/>
          <w:szCs w:val="24"/>
        </w:rPr>
        <w:t>及</w:t>
      </w:r>
      <w:r w:rsidRPr="00DE714D">
        <w:rPr>
          <w:rFonts w:ascii="Times New Roman" w:eastAsia="黑体" w:hAnsi="Times New Roman" w:hint="eastAsia"/>
          <w:b/>
          <w:color w:val="000000" w:themeColor="text1"/>
          <w:sz w:val="28"/>
          <w:szCs w:val="24"/>
        </w:rPr>
        <w:t>服务国家与</w:t>
      </w:r>
      <w:r w:rsidRPr="00DE714D">
        <w:rPr>
          <w:rFonts w:ascii="Times New Roman" w:eastAsia="黑体" w:hAnsi="Times New Roman"/>
          <w:b/>
          <w:color w:val="000000" w:themeColor="text1"/>
          <w:sz w:val="28"/>
          <w:szCs w:val="24"/>
        </w:rPr>
        <w:t>地方</w:t>
      </w:r>
      <w:r w:rsidRPr="00DE714D">
        <w:rPr>
          <w:rFonts w:ascii="Times New Roman" w:eastAsia="黑体" w:hAnsi="Times New Roman" w:hint="eastAsia"/>
          <w:b/>
          <w:color w:val="000000" w:themeColor="text1"/>
          <w:sz w:val="28"/>
          <w:szCs w:val="24"/>
        </w:rPr>
        <w:t>重大战略需求</w:t>
      </w:r>
      <w:r w:rsidRPr="00DE714D">
        <w:rPr>
          <w:rFonts w:ascii="Times New Roman" w:eastAsia="黑体" w:hAnsi="Times New Roman"/>
          <w:b/>
          <w:color w:val="000000" w:themeColor="text1"/>
          <w:sz w:val="28"/>
          <w:szCs w:val="24"/>
        </w:rPr>
        <w:t>情况</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AA492F" w:rsidRPr="00DE714D">
        <w:trPr>
          <w:trHeight w:val="8881"/>
          <w:jc w:val="center"/>
        </w:trPr>
        <w:tc>
          <w:tcPr>
            <w:tcW w:w="8505" w:type="dxa"/>
          </w:tcPr>
          <w:p w:rsidR="00AA492F" w:rsidRPr="00DE714D" w:rsidRDefault="008F0A19">
            <w:pPr>
              <w:adjustRightInd w:val="0"/>
              <w:snapToGrid w:val="0"/>
              <w:spacing w:line="300" w:lineRule="exact"/>
              <w:ind w:firstLineChars="200" w:firstLine="480"/>
              <w:jc w:val="left"/>
              <w:rPr>
                <w:rFonts w:ascii="楷体_GB2312" w:eastAsia="楷体_GB2312" w:hAnsi="楷体_GB2312" w:cs="楷体_GB2312"/>
                <w:color w:val="000000" w:themeColor="text1"/>
                <w:sz w:val="24"/>
                <w:szCs w:val="24"/>
              </w:rPr>
            </w:pPr>
            <w:r w:rsidRPr="00DE714D">
              <w:rPr>
                <w:rFonts w:ascii="Times New Roman" w:eastAsia="楷体_GB2312" w:hAnsi="Times New Roman"/>
                <w:color w:val="000000" w:themeColor="text1"/>
                <w:sz w:val="24"/>
                <w:szCs w:val="24"/>
              </w:rPr>
              <w:t>简述实验室总体定位。结合研究方向，客观评价实验室在国内外相关学科领域中的地位和影响</w:t>
            </w:r>
            <w:r w:rsidRPr="00DE714D">
              <w:rPr>
                <w:rFonts w:ascii="楷体_GB2312" w:eastAsia="楷体_GB2312" w:hAnsi="楷体_GB2312" w:cs="楷体_GB2312" w:hint="eastAsia"/>
                <w:color w:val="000000" w:themeColor="text1"/>
                <w:sz w:val="24"/>
                <w:szCs w:val="24"/>
              </w:rPr>
              <w:t>，在国家与地方重大战略需求、科技发展、社会经济发展、国家安全中的主要作用等。（800字以内）</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本实验室聚焦区域河口生态安全及生态学国际前沿，探索一系列关键理论和技术创新，已在国内外高水平期刊上发表</w:t>
            </w:r>
            <w:r w:rsidRPr="00DE714D">
              <w:rPr>
                <w:rFonts w:hint="eastAsia"/>
                <w:color w:val="000000" w:themeColor="text1"/>
                <w:sz w:val="24"/>
                <w:szCs w:val="24"/>
              </w:rPr>
              <w:t>100</w:t>
            </w:r>
            <w:r w:rsidRPr="00DE714D">
              <w:rPr>
                <w:rFonts w:hint="eastAsia"/>
                <w:color w:val="000000" w:themeColor="text1"/>
                <w:sz w:val="24"/>
                <w:szCs w:val="24"/>
              </w:rPr>
              <w:t>余篇文章，推动了河口生态安全研究的深入发展。通过召开全国河口流域生态环境大会、</w:t>
            </w:r>
            <w:r w:rsidRPr="00DE714D">
              <w:rPr>
                <w:rFonts w:hint="eastAsia"/>
                <w:color w:val="000000" w:themeColor="text1"/>
                <w:sz w:val="24"/>
                <w:szCs w:val="24"/>
              </w:rPr>
              <w:t xml:space="preserve">2023 </w:t>
            </w:r>
            <w:r w:rsidRPr="00DE714D">
              <w:rPr>
                <w:rFonts w:hint="eastAsia"/>
                <w:color w:val="000000" w:themeColor="text1"/>
                <w:sz w:val="24"/>
                <w:szCs w:val="24"/>
              </w:rPr>
              <w:t>年“双碳”能力建设培训班，协办国际会议（</w:t>
            </w:r>
            <w:r w:rsidRPr="00DE714D">
              <w:rPr>
                <w:rFonts w:hint="eastAsia"/>
                <w:color w:val="000000" w:themeColor="text1"/>
                <w:sz w:val="24"/>
                <w:szCs w:val="24"/>
              </w:rPr>
              <w:t>ICEPG 2023</w:t>
            </w:r>
            <w:r w:rsidRPr="00DE714D">
              <w:rPr>
                <w:rFonts w:hint="eastAsia"/>
                <w:color w:val="000000" w:themeColor="text1"/>
                <w:sz w:val="24"/>
                <w:szCs w:val="24"/>
              </w:rPr>
              <w:t>）等加强了与国内外同行的交流与合作，扩大了学术影响力，在促进河口生态研究和推动</w:t>
            </w:r>
            <w:proofErr w:type="gramStart"/>
            <w:r w:rsidRPr="00DE714D">
              <w:rPr>
                <w:rFonts w:hint="eastAsia"/>
                <w:color w:val="000000" w:themeColor="text1"/>
                <w:sz w:val="24"/>
                <w:szCs w:val="24"/>
              </w:rPr>
              <w:t>双碳战略</w:t>
            </w:r>
            <w:proofErr w:type="gramEnd"/>
            <w:r w:rsidRPr="00DE714D">
              <w:rPr>
                <w:rFonts w:hint="eastAsia"/>
                <w:color w:val="000000" w:themeColor="text1"/>
                <w:sz w:val="24"/>
                <w:szCs w:val="24"/>
              </w:rPr>
              <w:t>背景下河口生态保护治理方面的工作获得了业界的认可。</w:t>
            </w:r>
          </w:p>
          <w:p w:rsidR="00AA492F" w:rsidRPr="00DE714D" w:rsidRDefault="008F0A19">
            <w:pPr>
              <w:adjustRightInd w:val="0"/>
              <w:snapToGrid w:val="0"/>
              <w:spacing w:line="300" w:lineRule="exact"/>
              <w:ind w:firstLineChars="200" w:firstLine="482"/>
              <w:rPr>
                <w:b/>
                <w:bCs/>
                <w:color w:val="000000" w:themeColor="text1"/>
                <w:sz w:val="24"/>
                <w:szCs w:val="24"/>
              </w:rPr>
            </w:pPr>
            <w:r w:rsidRPr="00DE714D">
              <w:rPr>
                <w:rFonts w:hint="eastAsia"/>
                <w:b/>
                <w:bCs/>
                <w:color w:val="000000" w:themeColor="text1"/>
                <w:sz w:val="24"/>
                <w:szCs w:val="24"/>
              </w:rPr>
              <w:t>（</w:t>
            </w:r>
            <w:r w:rsidRPr="00DE714D">
              <w:rPr>
                <w:rFonts w:hint="eastAsia"/>
                <w:b/>
                <w:bCs/>
                <w:color w:val="000000" w:themeColor="text1"/>
                <w:sz w:val="24"/>
                <w:szCs w:val="24"/>
              </w:rPr>
              <w:t>1</w:t>
            </w:r>
            <w:r w:rsidRPr="00DE714D">
              <w:rPr>
                <w:rFonts w:hint="eastAsia"/>
                <w:b/>
                <w:bCs/>
                <w:color w:val="000000" w:themeColor="text1"/>
                <w:sz w:val="24"/>
                <w:szCs w:val="24"/>
              </w:rPr>
              <w:t>）在国家重大战略需求方面作用</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深入贯彻习近平总书记在厦门工作期间亲自推动红树林保护的精神，持之以恒地将其融入重点实验室的生态建设实践中。驰而不息，久久为功。通过实施厦门市下潭尾红树林湿地及金砖会议“碳中和林”建设项目、海</w:t>
            </w:r>
            <w:proofErr w:type="gramStart"/>
            <w:r w:rsidRPr="00DE714D">
              <w:rPr>
                <w:rFonts w:hint="eastAsia"/>
                <w:color w:val="000000" w:themeColor="text1"/>
                <w:sz w:val="24"/>
                <w:szCs w:val="24"/>
              </w:rPr>
              <w:t>沧</w:t>
            </w:r>
            <w:proofErr w:type="gramEnd"/>
            <w:r w:rsidRPr="00DE714D">
              <w:rPr>
                <w:rFonts w:hint="eastAsia"/>
                <w:color w:val="000000" w:themeColor="text1"/>
                <w:sz w:val="24"/>
                <w:szCs w:val="24"/>
              </w:rPr>
              <w:t>湾红树林工程等一系列重要举措，有效促进了厦门及其周边地区的生态文明建设，助力蓝色海湾项目建设。</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由中科院院士陈运泰和中科院院士戴民汉共同揭牌，成立了挂靠在</w:t>
            </w:r>
            <w:proofErr w:type="gramStart"/>
            <w:r w:rsidRPr="00DE714D">
              <w:rPr>
                <w:rFonts w:hint="eastAsia"/>
                <w:color w:val="000000" w:themeColor="text1"/>
                <w:sz w:val="24"/>
                <w:szCs w:val="24"/>
              </w:rPr>
              <w:t>本重点</w:t>
            </w:r>
            <w:proofErr w:type="gramEnd"/>
            <w:r w:rsidRPr="00DE714D">
              <w:rPr>
                <w:rFonts w:hint="eastAsia"/>
                <w:color w:val="000000" w:themeColor="text1"/>
                <w:sz w:val="24"/>
                <w:szCs w:val="24"/>
              </w:rPr>
              <w:t>实验室的我省首个“</w:t>
            </w:r>
            <w:r w:rsidRPr="00DE714D">
              <w:rPr>
                <w:rFonts w:ascii="Times New Roman" w:hAnsi="Times New Roman"/>
                <w:color w:val="000000" w:themeColor="text1"/>
                <w:sz w:val="24"/>
                <w:szCs w:val="24"/>
              </w:rPr>
              <w:t>3060</w:t>
            </w:r>
            <w:r w:rsidRPr="00DE714D">
              <w:rPr>
                <w:rFonts w:ascii="Times New Roman" w:hAnsi="Times New Roman" w:hint="eastAsia"/>
                <w:color w:val="000000" w:themeColor="text1"/>
                <w:sz w:val="24"/>
                <w:szCs w:val="24"/>
              </w:rPr>
              <w:t>”</w:t>
            </w:r>
            <w:proofErr w:type="gramStart"/>
            <w:r w:rsidRPr="00DE714D">
              <w:rPr>
                <w:rFonts w:hint="eastAsia"/>
                <w:color w:val="000000" w:themeColor="text1"/>
                <w:sz w:val="24"/>
                <w:szCs w:val="24"/>
              </w:rPr>
              <w:t>双碳战</w:t>
            </w:r>
            <w:proofErr w:type="gramEnd"/>
            <w:r w:rsidRPr="00DE714D">
              <w:rPr>
                <w:rFonts w:hint="eastAsia"/>
                <w:color w:val="000000" w:themeColor="text1"/>
                <w:sz w:val="24"/>
                <w:szCs w:val="24"/>
              </w:rPr>
              <w:t>略专家创新工作站。在</w:t>
            </w:r>
            <w:proofErr w:type="gramStart"/>
            <w:r w:rsidRPr="00DE714D">
              <w:rPr>
                <w:rFonts w:hint="eastAsia"/>
                <w:color w:val="000000" w:themeColor="text1"/>
                <w:sz w:val="24"/>
                <w:szCs w:val="24"/>
              </w:rPr>
              <w:t>推动碳达峰</w:t>
            </w:r>
            <w:proofErr w:type="gramEnd"/>
            <w:r w:rsidRPr="00DE714D">
              <w:rPr>
                <w:rFonts w:hint="eastAsia"/>
                <w:color w:val="000000" w:themeColor="text1"/>
                <w:sz w:val="24"/>
                <w:szCs w:val="24"/>
              </w:rPr>
              <w:t>与碳中和战略实施中发挥作用，为国家和地方应对气候变化提供了科技支撑和智力保障。</w:t>
            </w:r>
          </w:p>
          <w:p w:rsidR="00AA492F" w:rsidRPr="00DE714D" w:rsidRDefault="008F0A19">
            <w:pPr>
              <w:adjustRightInd w:val="0"/>
              <w:snapToGrid w:val="0"/>
              <w:spacing w:line="300" w:lineRule="exact"/>
              <w:ind w:firstLineChars="200" w:firstLine="482"/>
              <w:rPr>
                <w:b/>
                <w:bCs/>
                <w:color w:val="000000" w:themeColor="text1"/>
                <w:sz w:val="24"/>
                <w:szCs w:val="24"/>
              </w:rPr>
            </w:pPr>
            <w:r w:rsidRPr="00DE714D">
              <w:rPr>
                <w:rFonts w:hint="eastAsia"/>
                <w:b/>
                <w:bCs/>
                <w:color w:val="000000" w:themeColor="text1"/>
                <w:sz w:val="24"/>
                <w:szCs w:val="24"/>
              </w:rPr>
              <w:t>（</w:t>
            </w:r>
            <w:r w:rsidRPr="00DE714D">
              <w:rPr>
                <w:rFonts w:hint="eastAsia"/>
                <w:b/>
                <w:bCs/>
                <w:color w:val="000000" w:themeColor="text1"/>
                <w:sz w:val="24"/>
                <w:szCs w:val="24"/>
              </w:rPr>
              <w:t>2</w:t>
            </w:r>
            <w:r w:rsidRPr="00DE714D">
              <w:rPr>
                <w:rFonts w:hint="eastAsia"/>
                <w:b/>
                <w:bCs/>
                <w:color w:val="000000" w:themeColor="text1"/>
                <w:sz w:val="24"/>
                <w:szCs w:val="24"/>
              </w:rPr>
              <w:t>）在地方科技发展与社会经济发展的贡献</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重点实验室重视基础研究，通过一系列高水平研究成果，揭示当前河口生态环境现状，为区域社会经济可持续发展提供了技术保障和智力支持，有效指导环境保护与修复工作，维护区域生态安全。</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在科技转化与服务地方层面，重点实验室充分利用科技特派员机制，近三年共有</w:t>
            </w:r>
            <w:r w:rsidRPr="00DE714D">
              <w:rPr>
                <w:rFonts w:hint="eastAsia"/>
                <w:color w:val="000000" w:themeColor="text1"/>
                <w:sz w:val="24"/>
                <w:szCs w:val="24"/>
              </w:rPr>
              <w:t>7</w:t>
            </w:r>
            <w:r w:rsidRPr="00DE714D">
              <w:rPr>
                <w:rFonts w:hint="eastAsia"/>
                <w:color w:val="000000" w:themeColor="text1"/>
                <w:sz w:val="24"/>
                <w:szCs w:val="24"/>
              </w:rPr>
              <w:t>人次福建省科技特派员、</w:t>
            </w:r>
            <w:r w:rsidRPr="00DE714D">
              <w:rPr>
                <w:rFonts w:hint="eastAsia"/>
                <w:color w:val="000000" w:themeColor="text1"/>
                <w:sz w:val="24"/>
                <w:szCs w:val="24"/>
              </w:rPr>
              <w:t>22</w:t>
            </w:r>
            <w:r w:rsidRPr="00DE714D">
              <w:rPr>
                <w:rFonts w:hint="eastAsia"/>
                <w:color w:val="000000" w:themeColor="text1"/>
                <w:sz w:val="24"/>
                <w:szCs w:val="24"/>
              </w:rPr>
              <w:t>人次漳州市科技特派员，并组建了</w:t>
            </w:r>
            <w:r w:rsidRPr="00DE714D">
              <w:rPr>
                <w:rFonts w:hint="eastAsia"/>
                <w:color w:val="000000" w:themeColor="text1"/>
                <w:sz w:val="24"/>
                <w:szCs w:val="24"/>
              </w:rPr>
              <w:t>3</w:t>
            </w:r>
            <w:r w:rsidRPr="00DE714D">
              <w:rPr>
                <w:rFonts w:hint="eastAsia"/>
                <w:color w:val="000000" w:themeColor="text1"/>
                <w:sz w:val="24"/>
                <w:szCs w:val="24"/>
              </w:rPr>
              <w:t>支高效协同的科技特派员团队，深入福建各县市及漳州各乡村开展工作，围绕水产养殖、水质监测、土壤改良、生态修复等关键领域，促进了企业的技术创新与产业升级，有力推动了乡村振兴战略的深入实施。</w:t>
            </w:r>
          </w:p>
          <w:p w:rsidR="00AA492F" w:rsidRPr="00DE714D" w:rsidRDefault="008F0A19">
            <w:pPr>
              <w:adjustRightInd w:val="0"/>
              <w:snapToGrid w:val="0"/>
              <w:spacing w:line="300" w:lineRule="exact"/>
              <w:ind w:firstLineChars="200" w:firstLine="480"/>
              <w:rPr>
                <w:color w:val="000000" w:themeColor="text1"/>
              </w:rPr>
            </w:pPr>
            <w:r w:rsidRPr="00DE714D">
              <w:rPr>
                <w:rFonts w:hint="eastAsia"/>
                <w:color w:val="000000" w:themeColor="text1"/>
                <w:sz w:val="24"/>
                <w:szCs w:val="24"/>
              </w:rPr>
              <w:t>通过基础研究、工程项目实施、科技转化服务地方，维护九龙江河口流域以及厦门经济特区滨江生态安全，助力地方经济社会的可持续发展。</w:t>
            </w:r>
          </w:p>
        </w:tc>
      </w:tr>
    </w:tbl>
    <w:p w:rsidR="00AA492F" w:rsidRPr="00DE714D" w:rsidRDefault="00AA492F">
      <w:pPr>
        <w:adjustRightInd w:val="0"/>
        <w:snapToGrid w:val="0"/>
        <w:rPr>
          <w:rFonts w:ascii="Times New Roman" w:eastAsia="楷体_GB2312" w:hAnsi="Times New Roman"/>
          <w:color w:val="000000" w:themeColor="text1"/>
          <w:sz w:val="28"/>
          <w:szCs w:val="24"/>
        </w:rPr>
      </w:pP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2</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重要研究</w:t>
      </w:r>
      <w:r w:rsidRPr="00DE714D">
        <w:rPr>
          <w:rFonts w:ascii="Times New Roman" w:eastAsia="黑体" w:hAnsi="Times New Roman"/>
          <w:b/>
          <w:color w:val="000000" w:themeColor="text1"/>
          <w:sz w:val="28"/>
          <w:szCs w:val="24"/>
        </w:rPr>
        <w:t>成果与贡献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90"/>
        </w:trPr>
        <w:tc>
          <w:tcPr>
            <w:tcW w:w="8522" w:type="dxa"/>
          </w:tcPr>
          <w:p w:rsidR="00AA492F" w:rsidRPr="00DE714D" w:rsidRDefault="008F0A19">
            <w:pPr>
              <w:adjustRightInd w:val="0"/>
              <w:snapToGrid w:val="0"/>
              <w:ind w:firstLineChars="200" w:firstLine="480"/>
              <w:rPr>
                <w:rFonts w:ascii="楷体_GB2312" w:eastAsia="楷体_GB2312" w:hAnsi="楷体_GB2312" w:cs="楷体_GB2312"/>
                <w:color w:val="000000" w:themeColor="text1"/>
                <w:sz w:val="24"/>
                <w:szCs w:val="24"/>
              </w:rPr>
            </w:pPr>
            <w:r w:rsidRPr="00DE714D">
              <w:rPr>
                <w:rFonts w:ascii="Times New Roman" w:eastAsia="楷体_GB2312" w:hAnsi="Times New Roman"/>
                <w:color w:val="000000" w:themeColor="text1"/>
                <w:sz w:val="24"/>
                <w:szCs w:val="24"/>
              </w:rPr>
              <w:t>结合研究方向，简要概述取得的重要研究成果与进展，包括论文和专著、标准和规范、发明专利、仪器研发方法创新、政策咨询、基础性工作等。总结实验室对国家</w:t>
            </w:r>
            <w:r w:rsidRPr="00DE714D">
              <w:rPr>
                <w:rFonts w:ascii="楷体_GB2312" w:eastAsia="楷体_GB2312" w:hAnsi="楷体_GB2312" w:cs="楷体_GB2312" w:hint="eastAsia"/>
                <w:color w:val="000000" w:themeColor="text1"/>
                <w:sz w:val="24"/>
                <w:szCs w:val="24"/>
              </w:rPr>
              <w:t>战略需求、地方经济社会发展、行业产业科技创新的贡献，以及产生的社会影响和效益。（1000字以内）</w:t>
            </w:r>
          </w:p>
          <w:p w:rsidR="00AA492F" w:rsidRPr="00DE714D" w:rsidRDefault="008F0A19">
            <w:pPr>
              <w:adjustRightInd w:val="0"/>
              <w:snapToGrid w:val="0"/>
              <w:spacing w:line="300" w:lineRule="exact"/>
              <w:ind w:firstLineChars="200" w:firstLine="482"/>
              <w:rPr>
                <w:b/>
                <w:bCs/>
                <w:color w:val="000000" w:themeColor="text1"/>
                <w:sz w:val="24"/>
                <w:szCs w:val="24"/>
              </w:rPr>
            </w:pPr>
            <w:r w:rsidRPr="00DE714D">
              <w:rPr>
                <w:rFonts w:hint="eastAsia"/>
                <w:b/>
                <w:bCs/>
                <w:color w:val="000000" w:themeColor="text1"/>
                <w:sz w:val="24"/>
                <w:szCs w:val="24"/>
              </w:rPr>
              <w:t>研究成果与进展概述：</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实验室在红树林生态恢复与保育、河口湿地生态系统健康评估、新型污染物环境行为及生态毒理效应等领域发表了一系列高质量学术论文，</w:t>
            </w:r>
            <w:r w:rsidR="00406CDD" w:rsidRPr="00DE714D">
              <w:rPr>
                <w:rFonts w:hint="eastAsia"/>
                <w:color w:val="000000" w:themeColor="text1"/>
                <w:sz w:val="24"/>
                <w:szCs w:val="24"/>
              </w:rPr>
              <w:t>核心及以上论文合计</w:t>
            </w:r>
            <w:r w:rsidR="00406CDD" w:rsidRPr="00DE714D">
              <w:rPr>
                <w:color w:val="000000" w:themeColor="text1"/>
                <w:sz w:val="24"/>
                <w:szCs w:val="24"/>
              </w:rPr>
              <w:t>97</w:t>
            </w:r>
            <w:r w:rsidR="00406CDD" w:rsidRPr="00DE714D">
              <w:rPr>
                <w:rFonts w:hint="eastAsia"/>
                <w:color w:val="000000" w:themeColor="text1"/>
                <w:sz w:val="24"/>
                <w:szCs w:val="24"/>
              </w:rPr>
              <w:t>篇，</w:t>
            </w:r>
            <w:r w:rsidRPr="00DE714D">
              <w:rPr>
                <w:rFonts w:hint="eastAsia"/>
                <w:color w:val="000000" w:themeColor="text1"/>
                <w:sz w:val="24"/>
                <w:szCs w:val="24"/>
              </w:rPr>
              <w:t>其中</w:t>
            </w:r>
            <w:r w:rsidRPr="00DE714D">
              <w:rPr>
                <w:rFonts w:hint="eastAsia"/>
                <w:color w:val="000000" w:themeColor="text1"/>
                <w:sz w:val="24"/>
                <w:szCs w:val="24"/>
              </w:rPr>
              <w:t>S</w:t>
            </w:r>
            <w:r w:rsidRPr="00DE714D">
              <w:rPr>
                <w:color w:val="000000" w:themeColor="text1"/>
                <w:sz w:val="24"/>
                <w:szCs w:val="24"/>
              </w:rPr>
              <w:t>C</w:t>
            </w:r>
            <w:r w:rsidR="002936AA" w:rsidRPr="00DE714D">
              <w:rPr>
                <w:color w:val="000000" w:themeColor="text1"/>
                <w:sz w:val="24"/>
                <w:szCs w:val="24"/>
              </w:rPr>
              <w:t>I 1</w:t>
            </w:r>
            <w:r w:rsidRPr="00DE714D">
              <w:rPr>
                <w:rFonts w:hint="eastAsia"/>
                <w:color w:val="000000" w:themeColor="text1"/>
                <w:sz w:val="24"/>
                <w:szCs w:val="24"/>
              </w:rPr>
              <w:t>区</w:t>
            </w:r>
            <w:r w:rsidRPr="00DE714D">
              <w:rPr>
                <w:rFonts w:hint="eastAsia"/>
                <w:color w:val="000000" w:themeColor="text1"/>
                <w:sz w:val="24"/>
                <w:szCs w:val="24"/>
              </w:rPr>
              <w:t>13</w:t>
            </w:r>
            <w:r w:rsidRPr="00DE714D">
              <w:rPr>
                <w:rFonts w:hint="eastAsia"/>
                <w:color w:val="000000" w:themeColor="text1"/>
                <w:sz w:val="24"/>
                <w:szCs w:val="24"/>
              </w:rPr>
              <w:t>篇，显著提升了国内外学术影响力；</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实验室参与或主导制定了多项关于红树林生态恢复、河口湿地保护、水环境</w:t>
            </w:r>
            <w:r w:rsidRPr="00DE714D">
              <w:rPr>
                <w:rFonts w:hint="eastAsia"/>
                <w:color w:val="000000" w:themeColor="text1"/>
                <w:sz w:val="24"/>
                <w:szCs w:val="24"/>
              </w:rPr>
              <w:lastRenderedPageBreak/>
              <w:t>安全等方面的包括《红树林生态修复手册》在内的国家或地方标准和规范，为行业内的规范化管理和科学决策提供了技术支撑。</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实验室在红树林虫害物理</w:t>
            </w:r>
            <w:r w:rsidRPr="00DE714D">
              <w:rPr>
                <w:rFonts w:hint="eastAsia"/>
                <w:color w:val="000000" w:themeColor="text1"/>
                <w:sz w:val="24"/>
                <w:szCs w:val="24"/>
              </w:rPr>
              <w:t>/</w:t>
            </w:r>
            <w:r w:rsidRPr="00DE714D">
              <w:rPr>
                <w:rFonts w:hint="eastAsia"/>
                <w:color w:val="000000" w:themeColor="text1"/>
                <w:sz w:val="24"/>
                <w:szCs w:val="24"/>
              </w:rPr>
              <w:t>化学防治技术、水环境污染物去除技术、监测仪器研发等方面取得了</w:t>
            </w:r>
            <w:r w:rsidRPr="00DE714D">
              <w:rPr>
                <w:rFonts w:hint="eastAsia"/>
                <w:color w:val="000000" w:themeColor="text1"/>
                <w:sz w:val="24"/>
                <w:szCs w:val="24"/>
              </w:rPr>
              <w:t>6</w:t>
            </w:r>
            <w:r w:rsidRPr="00DE714D">
              <w:rPr>
                <w:rFonts w:hint="eastAsia"/>
                <w:color w:val="000000" w:themeColor="text1"/>
                <w:sz w:val="24"/>
                <w:szCs w:val="24"/>
              </w:rPr>
              <w:t>项发明专利，这些专利技术的转化应用，有效提升了环境治理和生态修复的效率和效果。《一种在大面积滩涂上塑造红树林景观地标的方法》发明用于厦门下潭尾红树林地标景观建设，应用得到业界的广泛认可。</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实验室自主研制了针对河口湿地生态监测、新污染物检测等便携式仪器，创新了多项监测方法和分析技术，提高了数据获取的准确性和时效性，为科学研究和技术应用提供了有力支持。</w:t>
            </w:r>
          </w:p>
          <w:p w:rsidR="00AA492F" w:rsidRPr="00DE714D" w:rsidRDefault="008F0A19">
            <w:pPr>
              <w:adjustRightInd w:val="0"/>
              <w:snapToGrid w:val="0"/>
              <w:spacing w:line="300" w:lineRule="exact"/>
              <w:ind w:firstLineChars="200" w:firstLine="482"/>
              <w:rPr>
                <w:b/>
                <w:bCs/>
                <w:color w:val="000000" w:themeColor="text1"/>
                <w:sz w:val="24"/>
                <w:szCs w:val="24"/>
              </w:rPr>
            </w:pPr>
            <w:r w:rsidRPr="00DE714D">
              <w:rPr>
                <w:rFonts w:hint="eastAsia"/>
                <w:b/>
                <w:bCs/>
                <w:color w:val="000000" w:themeColor="text1"/>
                <w:sz w:val="24"/>
                <w:szCs w:val="24"/>
              </w:rPr>
              <w:t>在贡献与社会影响概述：</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实验室的研究工作始终围绕国家“双碳”战略、生态文明建设、海洋经济健康等重心展开，并且通过科技特派员工作的形式将高校科研力量与服务地方发展联系起来，近三年实验室累积有</w:t>
            </w:r>
            <w:r w:rsidRPr="00DE714D">
              <w:rPr>
                <w:rFonts w:hint="eastAsia"/>
                <w:color w:val="000000" w:themeColor="text1"/>
                <w:sz w:val="24"/>
                <w:szCs w:val="24"/>
              </w:rPr>
              <w:t>29</w:t>
            </w:r>
            <w:r w:rsidRPr="00DE714D">
              <w:rPr>
                <w:rFonts w:hint="eastAsia"/>
                <w:color w:val="000000" w:themeColor="text1"/>
                <w:sz w:val="24"/>
                <w:szCs w:val="24"/>
              </w:rPr>
              <w:t>人次获得科技特派员认定，并且泉州生态农业团队在</w:t>
            </w:r>
            <w:r w:rsidRPr="00DE714D">
              <w:rPr>
                <w:rFonts w:hint="eastAsia"/>
                <w:color w:val="000000" w:themeColor="text1"/>
                <w:sz w:val="24"/>
                <w:szCs w:val="24"/>
              </w:rPr>
              <w:t>2023</w:t>
            </w:r>
            <w:r w:rsidRPr="00DE714D">
              <w:rPr>
                <w:rFonts w:hint="eastAsia"/>
                <w:color w:val="000000" w:themeColor="text1"/>
                <w:sz w:val="24"/>
                <w:szCs w:val="24"/>
              </w:rPr>
              <w:t>年度泉州市科技特派员考核结果为优秀，多年持之以恒的工作为科技成果转化、地方产业开发和科普宣传工作做了积极贡献。通过积极在厦门、漳州和泉州等地开展红树林生态恢复与保育、水环境安全治理等项目，把文章写在大地上。</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特别需要指出的是，卢昌义教授多年来坚持红树林研究和保护，</w:t>
            </w:r>
            <w:proofErr w:type="gramStart"/>
            <w:r w:rsidRPr="00DE714D">
              <w:rPr>
                <w:rFonts w:hint="eastAsia"/>
                <w:color w:val="000000" w:themeColor="text1"/>
                <w:sz w:val="24"/>
                <w:szCs w:val="24"/>
              </w:rPr>
              <w:t>做践行习近</w:t>
            </w:r>
            <w:proofErr w:type="gramEnd"/>
            <w:r w:rsidRPr="00DE714D">
              <w:rPr>
                <w:rFonts w:hint="eastAsia"/>
                <w:color w:val="000000" w:themeColor="text1"/>
                <w:sz w:val="24"/>
                <w:szCs w:val="24"/>
              </w:rPr>
              <w:t>平生态文明思想保护国宝红树林的排头兵，本研究技术团队在卢昌义教授的带领下，</w:t>
            </w:r>
            <w:r w:rsidRPr="00DE714D">
              <w:rPr>
                <w:rFonts w:hint="eastAsia"/>
                <w:color w:val="000000" w:themeColor="text1"/>
                <w:sz w:val="24"/>
                <w:szCs w:val="24"/>
              </w:rPr>
              <w:t>38</w:t>
            </w:r>
            <w:r w:rsidRPr="00DE714D">
              <w:rPr>
                <w:rFonts w:hint="eastAsia"/>
                <w:color w:val="000000" w:themeColor="text1"/>
                <w:sz w:val="24"/>
                <w:szCs w:val="24"/>
              </w:rPr>
              <w:t>年来驰而不息，为厦门市许多红树林生态建设的实践工作提供了重要的技术支撑和理论基础。生态修复项目</w:t>
            </w:r>
            <w:proofErr w:type="gramStart"/>
            <w:r w:rsidRPr="00DE714D">
              <w:rPr>
                <w:rFonts w:hint="eastAsia"/>
                <w:color w:val="000000" w:themeColor="text1"/>
                <w:sz w:val="24"/>
                <w:szCs w:val="24"/>
              </w:rPr>
              <w:t>成果广</w:t>
            </w:r>
            <w:proofErr w:type="gramEnd"/>
            <w:r w:rsidRPr="00DE714D">
              <w:rPr>
                <w:rFonts w:hint="eastAsia"/>
                <w:color w:val="000000" w:themeColor="text1"/>
                <w:sz w:val="24"/>
                <w:szCs w:val="24"/>
              </w:rPr>
              <w:t>受赞誉，获《人民日报》、央视等国内外媒体报道。团队参与的下潭尾红树林生态建设备受瞩目，入选全国海岸带生态与防灾协同增效典型案例，成为厦门乃至福建生态修复保护的标志性项目。</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实验室注重与企事业合作，联合厦门市海洋发展局、</w:t>
            </w:r>
            <w:r w:rsidRPr="00DE714D">
              <w:rPr>
                <w:color w:val="000000" w:themeColor="text1"/>
                <w:sz w:val="24"/>
                <w:szCs w:val="24"/>
              </w:rPr>
              <w:t>厦门市筼筜</w:t>
            </w:r>
            <w:proofErr w:type="gramStart"/>
            <w:r w:rsidRPr="00DE714D">
              <w:rPr>
                <w:color w:val="000000" w:themeColor="text1"/>
                <w:sz w:val="24"/>
                <w:szCs w:val="24"/>
              </w:rPr>
              <w:t>湖保护</w:t>
            </w:r>
            <w:proofErr w:type="gramEnd"/>
            <w:r w:rsidRPr="00DE714D">
              <w:rPr>
                <w:color w:val="000000" w:themeColor="text1"/>
                <w:sz w:val="24"/>
                <w:szCs w:val="24"/>
              </w:rPr>
              <w:t>中心</w:t>
            </w:r>
            <w:r w:rsidRPr="00DE714D">
              <w:rPr>
                <w:rFonts w:hint="eastAsia"/>
                <w:color w:val="000000" w:themeColor="text1"/>
                <w:sz w:val="24"/>
                <w:szCs w:val="24"/>
              </w:rPr>
              <w:t>、厦门海沧城建园林有限公司在生态修复技术、环境监测技术等方面的创新成果，推动了环保产业、农业等相关行业的科技进步和产业升级，提高了行业整体的竞争力和可持续发展能力。</w:t>
            </w:r>
          </w:p>
          <w:p w:rsidR="00AA492F" w:rsidRPr="00DE714D" w:rsidRDefault="008F0A19">
            <w:pPr>
              <w:adjustRightInd w:val="0"/>
              <w:snapToGrid w:val="0"/>
              <w:spacing w:line="300" w:lineRule="exact"/>
              <w:ind w:firstLineChars="200" w:firstLine="480"/>
              <w:rPr>
                <w:color w:val="000000" w:themeColor="text1"/>
                <w:sz w:val="24"/>
                <w:szCs w:val="24"/>
              </w:rPr>
            </w:pPr>
            <w:r w:rsidRPr="00DE714D">
              <w:rPr>
                <w:rFonts w:hint="eastAsia"/>
                <w:color w:val="000000" w:themeColor="text1"/>
                <w:sz w:val="24"/>
                <w:szCs w:val="24"/>
              </w:rPr>
              <w:t>实验室的研究成果和科普教育活动，增强了公众对生态环境保护的认识和参与度，提升了全社会的生态文明素养。同时，通过技术培训和推广，实验室为地方培养了一批生态环境保护和治理的专业人才，为区域生态环境的长期保护和可持续发展奠定了坚实的人才基础。</w:t>
            </w:r>
          </w:p>
          <w:p w:rsidR="00AA492F" w:rsidRPr="00DE714D" w:rsidRDefault="00AA492F">
            <w:pPr>
              <w:adjustRightInd w:val="0"/>
              <w:snapToGrid w:val="0"/>
              <w:spacing w:line="300" w:lineRule="exact"/>
              <w:jc w:val="left"/>
              <w:rPr>
                <w:color w:val="000000" w:themeColor="text1"/>
              </w:rPr>
            </w:pPr>
          </w:p>
        </w:tc>
      </w:tr>
    </w:tbl>
    <w:p w:rsidR="00AA492F" w:rsidRPr="00DE714D" w:rsidRDefault="008F0A19">
      <w:pPr>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lastRenderedPageBreak/>
        <w:br w:type="page"/>
      </w:r>
    </w:p>
    <w:p w:rsidR="00AA492F" w:rsidRPr="00DE714D" w:rsidRDefault="008F0A19">
      <w:pPr>
        <w:adjustRightInd w:val="0"/>
        <w:snapToGrid w:val="0"/>
        <w:spacing w:beforeLines="100" w:before="312"/>
        <w:ind w:firstLineChars="200" w:firstLine="562"/>
        <w:rPr>
          <w:rFonts w:ascii="Times New Roman" w:eastAsia="楷体_GB2312" w:hAnsi="Times New Roman"/>
          <w:color w:val="000000" w:themeColor="text1"/>
          <w:sz w:val="28"/>
          <w:szCs w:val="24"/>
        </w:rPr>
      </w:pPr>
      <w:r w:rsidRPr="00DE714D">
        <w:rPr>
          <w:rFonts w:ascii="Times New Roman" w:eastAsia="黑体" w:hAnsi="Times New Roman"/>
          <w:b/>
          <w:color w:val="000000" w:themeColor="text1"/>
          <w:sz w:val="28"/>
          <w:szCs w:val="24"/>
        </w:rPr>
        <w:lastRenderedPageBreak/>
        <w:t>代表性研究成果简介</w:t>
      </w:r>
      <w:r w:rsidRPr="00DE714D">
        <w:rPr>
          <w:rFonts w:ascii="Times New Roman" w:eastAsia="楷体_GB2312" w:hAnsi="Times New Roman"/>
          <w:color w:val="000000" w:themeColor="text1"/>
          <w:sz w:val="28"/>
          <w:szCs w:val="24"/>
        </w:rPr>
        <w:t>（选择不超过</w:t>
      </w:r>
      <w:r w:rsidRPr="00DE714D">
        <w:rPr>
          <w:rFonts w:ascii="Times New Roman" w:eastAsia="楷体_GB2312" w:hAnsi="Times New Roman"/>
          <w:color w:val="000000" w:themeColor="text1"/>
          <w:sz w:val="28"/>
          <w:szCs w:val="24"/>
        </w:rPr>
        <w:t>5</w:t>
      </w:r>
      <w:r w:rsidRPr="00DE714D">
        <w:rPr>
          <w:rFonts w:ascii="Times New Roman" w:eastAsia="楷体_GB2312" w:hAnsi="Times New Roman"/>
          <w:color w:val="000000" w:themeColor="text1"/>
          <w:sz w:val="28"/>
          <w:szCs w:val="24"/>
        </w:rPr>
        <w:t>项成果，</w:t>
      </w:r>
      <w:r w:rsidRPr="00DE714D">
        <w:rPr>
          <w:rFonts w:ascii="Times New Roman" w:eastAsia="楷体_GB2312" w:hAnsi="Times New Roman" w:hint="eastAsia"/>
          <w:color w:val="000000" w:themeColor="text1"/>
          <w:sz w:val="28"/>
          <w:szCs w:val="24"/>
        </w:rPr>
        <w:t>可</w:t>
      </w:r>
      <w:r w:rsidRPr="00DE714D">
        <w:rPr>
          <w:rFonts w:ascii="Times New Roman" w:eastAsia="楷体_GB2312" w:hAnsi="Times New Roman"/>
          <w:color w:val="000000" w:themeColor="text1"/>
          <w:sz w:val="28"/>
          <w:szCs w:val="24"/>
        </w:rPr>
        <w:t>包括非第一完成单位的成果，每项单独填写。此表格列出的代表性成果须与简表中列出的代表性成果对应）</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00"/>
        <w:gridCol w:w="2150"/>
        <w:gridCol w:w="1024"/>
        <w:gridCol w:w="1385"/>
        <w:gridCol w:w="1640"/>
        <w:gridCol w:w="1706"/>
      </w:tblGrid>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黑体" w:hAnsi="Times New Roman"/>
                <w:color w:val="000000" w:themeColor="text1"/>
                <w:sz w:val="24"/>
                <w:szCs w:val="24"/>
              </w:rPr>
              <w:t>序号</w:t>
            </w:r>
          </w:p>
        </w:tc>
        <w:tc>
          <w:tcPr>
            <w:tcW w:w="2150"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成果名称</w:t>
            </w:r>
          </w:p>
        </w:tc>
        <w:tc>
          <w:tcPr>
            <w:tcW w:w="1024"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成果形式</w:t>
            </w:r>
          </w:p>
        </w:tc>
        <w:tc>
          <w:tcPr>
            <w:tcW w:w="1385"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第一完成</w:t>
            </w:r>
          </w:p>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单位</w:t>
            </w:r>
          </w:p>
        </w:tc>
        <w:tc>
          <w:tcPr>
            <w:tcW w:w="1640"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实验室参加人员姓名</w:t>
            </w:r>
            <w:r w:rsidRPr="00DE714D">
              <w:rPr>
                <w:rFonts w:ascii="Times New Roman" w:eastAsia="黑体" w:hAnsi="Times New Roman"/>
                <w:color w:val="000000" w:themeColor="text1"/>
                <w:sz w:val="24"/>
                <w:szCs w:val="24"/>
              </w:rPr>
              <w:t>(</w:t>
            </w:r>
            <w:r w:rsidRPr="00DE714D">
              <w:rPr>
                <w:rFonts w:ascii="Times New Roman" w:eastAsia="黑体" w:hAnsi="Times New Roman"/>
                <w:color w:val="000000" w:themeColor="text1"/>
                <w:sz w:val="24"/>
                <w:szCs w:val="24"/>
              </w:rPr>
              <w:t>排名</w:t>
            </w:r>
            <w:r w:rsidRPr="00DE714D">
              <w:rPr>
                <w:rFonts w:ascii="Times New Roman" w:eastAsia="黑体" w:hAnsi="Times New Roman"/>
                <w:color w:val="000000" w:themeColor="text1"/>
                <w:sz w:val="24"/>
                <w:szCs w:val="24"/>
              </w:rPr>
              <w:t>)</w:t>
            </w:r>
          </w:p>
        </w:tc>
        <w:tc>
          <w:tcPr>
            <w:tcW w:w="1706"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成果产生年度</w:t>
            </w:r>
          </w:p>
        </w:tc>
      </w:tr>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 w:val="24"/>
                <w:szCs w:val="24"/>
              </w:rPr>
            </w:pPr>
            <w:r w:rsidRPr="00DE714D">
              <w:rPr>
                <w:rFonts w:ascii="Times New Roman" w:hAnsi="Times New Roman" w:hint="eastAsia"/>
                <w:color w:val="000000" w:themeColor="text1"/>
                <w:sz w:val="24"/>
                <w:szCs w:val="24"/>
              </w:rPr>
              <w:t>1</w:t>
            </w:r>
          </w:p>
        </w:tc>
        <w:tc>
          <w:tcPr>
            <w:tcW w:w="2150" w:type="dxa"/>
            <w:tcBorders>
              <w:bottom w:val="single" w:sz="4" w:space="0" w:color="auto"/>
            </w:tcBorders>
            <w:vAlign w:val="center"/>
          </w:tcPr>
          <w:p w:rsidR="00AA492F" w:rsidRPr="00DE714D" w:rsidRDefault="008F0A19">
            <w:pPr>
              <w:adjustRightInd w:val="0"/>
              <w:snapToGrid w:val="0"/>
              <w:jc w:val="center"/>
              <w:rPr>
                <w:rFonts w:ascii="Times New Roman" w:eastAsia="楷体_GB2312" w:hAnsi="Times New Roman"/>
                <w:color w:val="000000" w:themeColor="text1"/>
                <w:szCs w:val="21"/>
              </w:rPr>
            </w:pPr>
            <w:r w:rsidRPr="00DE714D">
              <w:rPr>
                <w:rFonts w:ascii="TimesNewRomanPSMT" w:eastAsia="TimesNewRomanPSMT" w:hAnsi="TimesNewRomanPSMT" w:cs="TimesNewRomanPSMT" w:hint="eastAsia"/>
                <w:color w:val="000000" w:themeColor="text1"/>
                <w:szCs w:val="21"/>
              </w:rPr>
              <w:t>Hydroxylated Polycyclic Aromatic Hydrocarbons Possess Inhibitory Activity against Alpha-glucosidase: An in Vitro Study Using Multispectroscopic Techniques and Molecular Docking</w:t>
            </w:r>
          </w:p>
        </w:tc>
        <w:tc>
          <w:tcPr>
            <w:tcW w:w="1024" w:type="dxa"/>
            <w:tcBorders>
              <w:bottom w:val="single" w:sz="4" w:space="0" w:color="auto"/>
            </w:tcBorders>
            <w:vAlign w:val="center"/>
          </w:tcPr>
          <w:p w:rsidR="00AA492F" w:rsidRPr="00DE714D" w:rsidRDefault="008F0A19">
            <w:pPr>
              <w:adjustRightInd w:val="0"/>
              <w:snapToGrid w:val="0"/>
              <w:jc w:val="center"/>
              <w:rPr>
                <w:rFonts w:asciiTheme="minorEastAsia" w:eastAsiaTheme="minorEastAsia" w:hAnsiTheme="minorEastAsia"/>
                <w:color w:val="000000" w:themeColor="text1"/>
                <w:szCs w:val="21"/>
              </w:rPr>
            </w:pPr>
            <w:r w:rsidRPr="00DE714D">
              <w:rPr>
                <w:rFonts w:asciiTheme="minorEastAsia" w:eastAsiaTheme="minorEastAsia" w:hAnsiTheme="minorEastAsia" w:hint="eastAsia"/>
                <w:color w:val="000000" w:themeColor="text1"/>
                <w:szCs w:val="21"/>
              </w:rPr>
              <w:t>论文</w:t>
            </w:r>
          </w:p>
        </w:tc>
        <w:tc>
          <w:tcPr>
            <w:tcW w:w="1385" w:type="dxa"/>
            <w:tcBorders>
              <w:bottom w:val="single" w:sz="4" w:space="0" w:color="auto"/>
            </w:tcBorders>
            <w:vAlign w:val="center"/>
          </w:tcPr>
          <w:p w:rsidR="00AA492F" w:rsidRPr="00DE714D" w:rsidRDefault="008F0A19">
            <w:pPr>
              <w:adjustRightInd w:val="0"/>
              <w:snapToGrid w:val="0"/>
              <w:jc w:val="center"/>
              <w:rPr>
                <w:rFonts w:asciiTheme="minorEastAsia" w:eastAsiaTheme="minorEastAsia" w:hAnsiTheme="minorEastAsia"/>
                <w:color w:val="000000" w:themeColor="text1"/>
                <w:szCs w:val="21"/>
              </w:rPr>
            </w:pPr>
            <w:r w:rsidRPr="00DE714D">
              <w:rPr>
                <w:rFonts w:asciiTheme="minorEastAsia" w:eastAsiaTheme="minorEastAsia" w:hAnsiTheme="minorEastAsia" w:hint="eastAsia"/>
                <w:color w:val="000000" w:themeColor="text1"/>
                <w:szCs w:val="21"/>
              </w:rPr>
              <w:t>河口生态安全与环境健康福建省高校重点实验室</w:t>
            </w:r>
          </w:p>
        </w:tc>
        <w:tc>
          <w:tcPr>
            <w:tcW w:w="1640" w:type="dxa"/>
            <w:tcBorders>
              <w:bottom w:val="single" w:sz="4" w:space="0" w:color="auto"/>
            </w:tcBorders>
            <w:vAlign w:val="center"/>
          </w:tcPr>
          <w:p w:rsidR="00AA492F" w:rsidRPr="00DE714D" w:rsidRDefault="008F0A19">
            <w:pPr>
              <w:adjustRightInd w:val="0"/>
              <w:snapToGrid w:val="0"/>
              <w:jc w:val="center"/>
              <w:rPr>
                <w:rFonts w:asciiTheme="minorEastAsia" w:eastAsiaTheme="minorEastAsia" w:hAnsiTheme="minorEastAsia"/>
                <w:color w:val="000000" w:themeColor="text1"/>
                <w:szCs w:val="21"/>
              </w:rPr>
            </w:pPr>
            <w:r w:rsidRPr="00DE714D">
              <w:rPr>
                <w:rFonts w:asciiTheme="minorEastAsia" w:eastAsiaTheme="minorEastAsia" w:hAnsiTheme="minorEastAsia" w:hint="eastAsia"/>
                <w:color w:val="000000" w:themeColor="text1"/>
                <w:szCs w:val="21"/>
              </w:rPr>
              <w:t>张静(1)</w:t>
            </w:r>
          </w:p>
        </w:tc>
        <w:tc>
          <w:tcPr>
            <w:tcW w:w="1706" w:type="dxa"/>
            <w:tcBorders>
              <w:bottom w:val="single" w:sz="4" w:space="0" w:color="auto"/>
            </w:tcBorders>
            <w:vAlign w:val="center"/>
          </w:tcPr>
          <w:p w:rsidR="00AA492F" w:rsidRPr="00DE714D" w:rsidRDefault="008F0A19">
            <w:pPr>
              <w:adjustRightInd w:val="0"/>
              <w:snapToGrid w:val="0"/>
              <w:jc w:val="center"/>
              <w:rPr>
                <w:rFonts w:asciiTheme="minorEastAsia" w:eastAsiaTheme="minorEastAsia" w:hAnsiTheme="minorEastAsia"/>
                <w:color w:val="000000" w:themeColor="text1"/>
                <w:szCs w:val="21"/>
              </w:rPr>
            </w:pPr>
            <w:r w:rsidRPr="00DE714D">
              <w:rPr>
                <w:rFonts w:asciiTheme="minorEastAsia" w:eastAsiaTheme="minorEastAsia" w:hAnsiTheme="minorEastAsia" w:hint="eastAsia"/>
                <w:color w:val="000000" w:themeColor="text1"/>
                <w:szCs w:val="21"/>
              </w:rPr>
              <w:t>2023年度</w:t>
            </w:r>
          </w:p>
        </w:tc>
      </w:tr>
      <w:tr w:rsidR="00AA492F" w:rsidRPr="00DE714D">
        <w:trPr>
          <w:trHeight w:val="7275"/>
          <w:jc w:val="center"/>
        </w:trPr>
        <w:tc>
          <w:tcPr>
            <w:tcW w:w="8505" w:type="dxa"/>
            <w:gridSpan w:val="6"/>
          </w:tcPr>
          <w:p w:rsidR="00AA492F" w:rsidRPr="00DE714D" w:rsidRDefault="008F0A19">
            <w:pPr>
              <w:adjustRightInd w:val="0"/>
              <w:snapToGrid w:val="0"/>
              <w:spacing w:beforeLines="50" w:before="156"/>
              <w:ind w:firstLineChars="200" w:firstLine="480"/>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简要介</w:t>
            </w:r>
            <w:r w:rsidRPr="00DE714D">
              <w:rPr>
                <w:rFonts w:ascii="楷体_GB2312" w:eastAsia="楷体_GB2312" w:hAnsi="楷体_GB2312" w:cs="楷体_GB2312" w:hint="eastAsia"/>
                <w:color w:val="000000" w:themeColor="text1"/>
                <w:sz w:val="24"/>
                <w:szCs w:val="24"/>
              </w:rPr>
              <w:t>绍代表性研究成果的主要内容、实验室人员在其中的主要创新贡献以及成果的国内外学术影响。（600字以内</w:t>
            </w:r>
            <w:r w:rsidRPr="00DE714D">
              <w:rPr>
                <w:rFonts w:ascii="Times New Roman" w:eastAsia="楷体_GB2312" w:hAnsi="Times New Roman"/>
                <w:color w:val="000000" w:themeColor="text1"/>
                <w:sz w:val="24"/>
                <w:szCs w:val="24"/>
              </w:rPr>
              <w:t>）</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hint="eastAsia"/>
                <w:color w:val="000000" w:themeColor="text1"/>
                <w:sz w:val="24"/>
                <w:szCs w:val="24"/>
              </w:rPr>
              <w:t>本论文聚焦于生态环境健康领域，深入探究了对人体展现出更高毒性的羟基化多环芳烃（</w:t>
            </w:r>
            <w:r w:rsidRPr="00DE714D">
              <w:rPr>
                <w:rFonts w:ascii="Times New Roman" w:hAnsi="Times New Roman" w:hint="eastAsia"/>
                <w:color w:val="000000" w:themeColor="text1"/>
                <w:sz w:val="24"/>
                <w:szCs w:val="24"/>
              </w:rPr>
              <w:t>OH-PAHs</w:t>
            </w:r>
            <w:r w:rsidRPr="00DE714D">
              <w:rPr>
                <w:rFonts w:ascii="Times New Roman" w:hAnsi="Times New Roman" w:hint="eastAsia"/>
                <w:color w:val="000000" w:themeColor="text1"/>
                <w:sz w:val="24"/>
                <w:szCs w:val="24"/>
              </w:rPr>
              <w:t>），特别是</w:t>
            </w:r>
            <w:r w:rsidRPr="00DE714D">
              <w:rPr>
                <w:rFonts w:ascii="Times New Roman" w:hAnsi="Times New Roman" w:hint="eastAsia"/>
                <w:color w:val="000000" w:themeColor="text1"/>
                <w:sz w:val="24"/>
                <w:szCs w:val="24"/>
              </w:rPr>
              <w:t>1-</w:t>
            </w:r>
            <w:r w:rsidRPr="00DE714D">
              <w:rPr>
                <w:rFonts w:ascii="Times New Roman" w:hAnsi="Times New Roman" w:hint="eastAsia"/>
                <w:color w:val="000000" w:themeColor="text1"/>
                <w:sz w:val="24"/>
                <w:szCs w:val="24"/>
              </w:rPr>
              <w:t>羟基</w:t>
            </w:r>
            <w:proofErr w:type="gramStart"/>
            <w:r w:rsidRPr="00DE714D">
              <w:rPr>
                <w:rFonts w:ascii="Times New Roman" w:hAnsi="Times New Roman" w:hint="eastAsia"/>
                <w:color w:val="000000" w:themeColor="text1"/>
                <w:sz w:val="24"/>
                <w:szCs w:val="24"/>
              </w:rPr>
              <w:t>萘</w:t>
            </w:r>
            <w:proofErr w:type="gramEnd"/>
            <w:r w:rsidRPr="00DE714D">
              <w:rPr>
                <w:rFonts w:ascii="Times New Roman" w:hAnsi="Times New Roman" w:hint="eastAsia"/>
                <w:color w:val="000000" w:themeColor="text1"/>
                <w:sz w:val="24"/>
                <w:szCs w:val="24"/>
              </w:rPr>
              <w:t>（</w:t>
            </w:r>
            <w:r w:rsidRPr="00DE714D">
              <w:rPr>
                <w:rFonts w:ascii="Times New Roman" w:hAnsi="Times New Roman" w:hint="eastAsia"/>
                <w:color w:val="000000" w:themeColor="text1"/>
                <w:sz w:val="24"/>
                <w:szCs w:val="24"/>
              </w:rPr>
              <w:t>1-OHNap</w:t>
            </w:r>
            <w:r w:rsidRPr="00DE714D">
              <w:rPr>
                <w:rFonts w:ascii="Times New Roman" w:hAnsi="Times New Roman" w:hint="eastAsia"/>
                <w:color w:val="000000" w:themeColor="text1"/>
                <w:sz w:val="24"/>
                <w:szCs w:val="24"/>
              </w:rPr>
              <w:t>）与</w:t>
            </w:r>
            <w:r w:rsidRPr="00DE714D">
              <w:rPr>
                <w:rFonts w:ascii="Times New Roman" w:hAnsi="Times New Roman" w:hint="eastAsia"/>
                <w:color w:val="000000" w:themeColor="text1"/>
                <w:sz w:val="24"/>
                <w:szCs w:val="24"/>
              </w:rPr>
              <w:t>1-</w:t>
            </w:r>
            <w:r w:rsidRPr="00DE714D">
              <w:rPr>
                <w:rFonts w:ascii="Times New Roman" w:hAnsi="Times New Roman" w:hint="eastAsia"/>
                <w:color w:val="000000" w:themeColor="text1"/>
                <w:sz w:val="24"/>
                <w:szCs w:val="24"/>
              </w:rPr>
              <w:t>羟基芘（</w:t>
            </w:r>
            <w:r w:rsidRPr="00DE714D">
              <w:rPr>
                <w:rFonts w:ascii="Times New Roman" w:hAnsi="Times New Roman" w:hint="eastAsia"/>
                <w:color w:val="000000" w:themeColor="text1"/>
                <w:sz w:val="24"/>
                <w:szCs w:val="24"/>
              </w:rPr>
              <w:t>1-OHPyr</w:t>
            </w:r>
            <w:r w:rsidRPr="00DE714D">
              <w:rPr>
                <w:rFonts w:ascii="Times New Roman" w:hAnsi="Times New Roman" w:hint="eastAsia"/>
                <w:color w:val="000000" w:themeColor="text1"/>
                <w:sz w:val="24"/>
                <w:szCs w:val="24"/>
              </w:rPr>
              <w:t>）两种化合物。研究采用了一系列先进的光谱技术和分子对接方法，揭示它们对葡萄糖酸</w:t>
            </w:r>
            <w:proofErr w:type="gramStart"/>
            <w:r w:rsidRPr="00DE714D">
              <w:rPr>
                <w:rFonts w:ascii="Times New Roman" w:hAnsi="Times New Roman" w:hint="eastAsia"/>
                <w:color w:val="000000" w:themeColor="text1"/>
                <w:sz w:val="24"/>
                <w:szCs w:val="24"/>
              </w:rPr>
              <w:t>苷</w:t>
            </w:r>
            <w:proofErr w:type="gramEnd"/>
            <w:r w:rsidRPr="00DE714D">
              <w:rPr>
                <w:rFonts w:ascii="Times New Roman" w:hAnsi="Times New Roman" w:hint="eastAsia"/>
                <w:color w:val="000000" w:themeColor="text1"/>
                <w:sz w:val="24"/>
                <w:szCs w:val="24"/>
              </w:rPr>
              <w:t>酶（</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）活性的影响机制及潜在后果。研究结果显示，</w:t>
            </w:r>
            <w:r w:rsidRPr="00DE714D">
              <w:rPr>
                <w:rFonts w:ascii="Times New Roman" w:hAnsi="Times New Roman" w:hint="eastAsia"/>
                <w:color w:val="000000" w:themeColor="text1"/>
                <w:sz w:val="24"/>
                <w:szCs w:val="24"/>
              </w:rPr>
              <w:t>1-OHNap</w:t>
            </w:r>
            <w:r w:rsidRPr="00DE714D">
              <w:rPr>
                <w:rFonts w:ascii="Times New Roman" w:hAnsi="Times New Roman" w:hint="eastAsia"/>
                <w:color w:val="000000" w:themeColor="text1"/>
                <w:sz w:val="24"/>
                <w:szCs w:val="24"/>
              </w:rPr>
              <w:t>与</w:t>
            </w:r>
            <w:r w:rsidRPr="00DE714D">
              <w:rPr>
                <w:rFonts w:ascii="Times New Roman" w:hAnsi="Times New Roman" w:hint="eastAsia"/>
                <w:color w:val="000000" w:themeColor="text1"/>
                <w:sz w:val="24"/>
                <w:szCs w:val="24"/>
              </w:rPr>
              <w:t>1-OHPyr</w:t>
            </w:r>
            <w:r w:rsidRPr="00DE714D">
              <w:rPr>
                <w:rFonts w:ascii="Times New Roman" w:hAnsi="Times New Roman" w:hint="eastAsia"/>
                <w:color w:val="000000" w:themeColor="text1"/>
                <w:sz w:val="24"/>
                <w:szCs w:val="24"/>
              </w:rPr>
              <w:t>均对</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活性展现出显著的抑制作用。通过一阶导数</w:t>
            </w:r>
            <w:r w:rsidRPr="00DE714D">
              <w:rPr>
                <w:rFonts w:ascii="Times New Roman" w:hAnsi="Times New Roman" w:hint="eastAsia"/>
                <w:color w:val="000000" w:themeColor="text1"/>
                <w:sz w:val="24"/>
                <w:szCs w:val="24"/>
              </w:rPr>
              <w:t>-</w:t>
            </w:r>
            <w:r w:rsidRPr="00DE714D">
              <w:rPr>
                <w:rFonts w:ascii="Times New Roman" w:hAnsi="Times New Roman" w:hint="eastAsia"/>
                <w:color w:val="000000" w:themeColor="text1"/>
                <w:sz w:val="24"/>
                <w:szCs w:val="24"/>
              </w:rPr>
              <w:t>同步荧光光谱法的应用，成功解析了</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在与</w:t>
            </w:r>
            <w:r w:rsidRPr="00DE714D">
              <w:rPr>
                <w:rFonts w:ascii="Times New Roman" w:hAnsi="Times New Roman" w:hint="eastAsia"/>
                <w:color w:val="000000" w:themeColor="text1"/>
                <w:sz w:val="24"/>
                <w:szCs w:val="24"/>
              </w:rPr>
              <w:t>1-OHNap</w:t>
            </w:r>
            <w:r w:rsidRPr="00DE714D">
              <w:rPr>
                <w:rFonts w:ascii="Times New Roman" w:hAnsi="Times New Roman" w:hint="eastAsia"/>
                <w:color w:val="000000" w:themeColor="text1"/>
                <w:sz w:val="24"/>
                <w:szCs w:val="24"/>
              </w:rPr>
              <w:t>和</w:t>
            </w:r>
            <w:r w:rsidRPr="00DE714D">
              <w:rPr>
                <w:rFonts w:ascii="Times New Roman" w:hAnsi="Times New Roman" w:hint="eastAsia"/>
                <w:color w:val="000000" w:themeColor="text1"/>
                <w:sz w:val="24"/>
                <w:szCs w:val="24"/>
              </w:rPr>
              <w:t>1-OHPyr</w:t>
            </w:r>
            <w:r w:rsidRPr="00DE714D">
              <w:rPr>
                <w:rFonts w:ascii="Times New Roman" w:hAnsi="Times New Roman" w:hint="eastAsia"/>
                <w:color w:val="000000" w:themeColor="text1"/>
                <w:sz w:val="24"/>
                <w:szCs w:val="24"/>
              </w:rPr>
              <w:t>相互作用中的荧光猝灭现象。进一步分析发现，</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能够与这两种化合物结合，且</w:t>
            </w:r>
            <w:r w:rsidRPr="00DE714D">
              <w:rPr>
                <w:rFonts w:ascii="Times New Roman" w:hAnsi="Times New Roman" w:hint="eastAsia"/>
                <w:color w:val="000000" w:themeColor="text1"/>
                <w:sz w:val="24"/>
                <w:szCs w:val="24"/>
              </w:rPr>
              <w:t>1-OHPyr</w:t>
            </w:r>
            <w:r w:rsidRPr="00DE714D">
              <w:rPr>
                <w:rFonts w:ascii="Times New Roman" w:hAnsi="Times New Roman" w:hint="eastAsia"/>
                <w:color w:val="000000" w:themeColor="text1"/>
                <w:sz w:val="24"/>
                <w:szCs w:val="24"/>
              </w:rPr>
              <w:t>与</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的结合亲和力显著强于</w:t>
            </w:r>
            <w:r w:rsidRPr="00DE714D">
              <w:rPr>
                <w:rFonts w:ascii="Times New Roman" w:hAnsi="Times New Roman" w:hint="eastAsia"/>
                <w:color w:val="000000" w:themeColor="text1"/>
                <w:sz w:val="24"/>
                <w:szCs w:val="24"/>
              </w:rPr>
              <w:t>1-OHNap</w:t>
            </w:r>
            <w:r w:rsidRPr="00DE714D">
              <w:rPr>
                <w:rFonts w:ascii="Times New Roman" w:hAnsi="Times New Roman" w:hint="eastAsia"/>
                <w:color w:val="000000" w:themeColor="text1"/>
                <w:sz w:val="24"/>
                <w:szCs w:val="24"/>
              </w:rPr>
              <w:t>。值得注意的是，尽管</w:t>
            </w:r>
            <w:r w:rsidRPr="00DE714D">
              <w:rPr>
                <w:rFonts w:ascii="Times New Roman" w:hAnsi="Times New Roman" w:hint="eastAsia"/>
                <w:color w:val="000000" w:themeColor="text1"/>
                <w:sz w:val="24"/>
                <w:szCs w:val="24"/>
              </w:rPr>
              <w:t>1-OHNap</w:t>
            </w:r>
            <w:r w:rsidRPr="00DE714D">
              <w:rPr>
                <w:rFonts w:ascii="Times New Roman" w:hAnsi="Times New Roman" w:hint="eastAsia"/>
                <w:color w:val="000000" w:themeColor="text1"/>
                <w:sz w:val="24"/>
                <w:szCs w:val="24"/>
              </w:rPr>
              <w:t>的结合位点相较于</w:t>
            </w:r>
            <w:r w:rsidRPr="00DE714D">
              <w:rPr>
                <w:rFonts w:ascii="Times New Roman" w:hAnsi="Times New Roman" w:hint="eastAsia"/>
                <w:color w:val="000000" w:themeColor="text1"/>
                <w:sz w:val="24"/>
                <w:szCs w:val="24"/>
              </w:rPr>
              <w:t>1-OHPyr</w:t>
            </w:r>
            <w:r w:rsidRPr="00DE714D">
              <w:rPr>
                <w:rFonts w:ascii="Times New Roman" w:hAnsi="Times New Roman" w:hint="eastAsia"/>
                <w:color w:val="000000" w:themeColor="text1"/>
                <w:sz w:val="24"/>
                <w:szCs w:val="24"/>
              </w:rPr>
              <w:t>更接近</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的活性中心，但这归因于两者空间位阻的差异。此外，两种化合物均能对</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的二级结构产生不同程度的影响。</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hint="eastAsia"/>
                <w:color w:val="000000" w:themeColor="text1"/>
                <w:sz w:val="24"/>
                <w:szCs w:val="24"/>
              </w:rPr>
              <w:t>本研究成果揭示了</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与</w:t>
            </w:r>
            <w:r w:rsidRPr="00DE714D">
              <w:rPr>
                <w:rFonts w:ascii="Times New Roman" w:hAnsi="Times New Roman" w:hint="eastAsia"/>
                <w:color w:val="000000" w:themeColor="text1"/>
                <w:sz w:val="24"/>
                <w:szCs w:val="24"/>
              </w:rPr>
              <w:t>1-OHNap</w:t>
            </w:r>
            <w:r w:rsidRPr="00DE714D">
              <w:rPr>
                <w:rFonts w:ascii="Times New Roman" w:hAnsi="Times New Roman" w:hint="eastAsia"/>
                <w:color w:val="000000" w:themeColor="text1"/>
                <w:sz w:val="24"/>
                <w:szCs w:val="24"/>
              </w:rPr>
              <w:t>、</w:t>
            </w:r>
            <w:r w:rsidRPr="00DE714D">
              <w:rPr>
                <w:rFonts w:ascii="Times New Roman" w:hAnsi="Times New Roman" w:hint="eastAsia"/>
                <w:color w:val="000000" w:themeColor="text1"/>
                <w:sz w:val="24"/>
                <w:szCs w:val="24"/>
              </w:rPr>
              <w:t>1-OHPyr</w:t>
            </w:r>
            <w:r w:rsidRPr="00DE714D">
              <w:rPr>
                <w:rFonts w:ascii="Times New Roman" w:hAnsi="Times New Roman" w:hint="eastAsia"/>
                <w:color w:val="000000" w:themeColor="text1"/>
                <w:sz w:val="24"/>
                <w:szCs w:val="24"/>
              </w:rPr>
              <w:t>之间的分子相互作用可能对</w:t>
            </w:r>
            <w:r w:rsidRPr="00DE714D">
              <w:rPr>
                <w:rFonts w:ascii="Times New Roman" w:hAnsi="Times New Roman" w:hint="eastAsia"/>
                <w:color w:val="000000" w:themeColor="text1"/>
                <w:sz w:val="24"/>
                <w:szCs w:val="24"/>
              </w:rPr>
              <w:t>GAA</w:t>
            </w:r>
            <w:r w:rsidRPr="00DE714D">
              <w:rPr>
                <w:rFonts w:ascii="Times New Roman" w:hAnsi="Times New Roman" w:hint="eastAsia"/>
                <w:color w:val="000000" w:themeColor="text1"/>
                <w:sz w:val="24"/>
                <w:szCs w:val="24"/>
              </w:rPr>
              <w:t>的正常生理功能构成潜在威胁，进而扰乱人体的糖代谢平衡，影响健康。</w:t>
            </w:r>
          </w:p>
          <w:p w:rsidR="00AA492F" w:rsidRPr="00DE714D" w:rsidRDefault="008F0A19">
            <w:pPr>
              <w:adjustRightInd w:val="0"/>
              <w:snapToGrid w:val="0"/>
              <w:ind w:firstLineChars="200" w:firstLine="480"/>
              <w:rPr>
                <w:rFonts w:ascii="Times New Roman" w:hAnsi="Times New Roman"/>
                <w:color w:val="000000" w:themeColor="text1"/>
              </w:rPr>
            </w:pPr>
            <w:r w:rsidRPr="00DE714D">
              <w:rPr>
                <w:rFonts w:ascii="Times New Roman" w:hAnsi="Times New Roman" w:hint="eastAsia"/>
                <w:color w:val="000000" w:themeColor="text1"/>
                <w:sz w:val="24"/>
                <w:szCs w:val="24"/>
              </w:rPr>
              <w:t>本论文的第一作者及通讯作者为实验室的张静教授。该研究不仅首次成功地将导数</w:t>
            </w:r>
            <w:r w:rsidRPr="00DE714D">
              <w:rPr>
                <w:rFonts w:ascii="Times New Roman" w:hAnsi="Times New Roman" w:hint="eastAsia"/>
                <w:color w:val="000000" w:themeColor="text1"/>
                <w:sz w:val="24"/>
                <w:szCs w:val="24"/>
              </w:rPr>
              <w:t>-</w:t>
            </w:r>
            <w:r w:rsidRPr="00DE714D">
              <w:rPr>
                <w:rFonts w:ascii="Times New Roman" w:hAnsi="Times New Roman" w:hint="eastAsia"/>
                <w:color w:val="000000" w:themeColor="text1"/>
                <w:sz w:val="24"/>
                <w:szCs w:val="24"/>
              </w:rPr>
              <w:t>同步荧光光谱法应用于蛋白质与小分子相互作用的研究中，为相关领域提供了新颖的研究手段，还从独特的分子层面探讨了外源性污染物对糖代谢可能产生的健康影响，具有重要的理论指导意义和实践参考价值。该研究成果已受到</w:t>
            </w:r>
            <w:r w:rsidRPr="00DE714D">
              <w:rPr>
                <w:rFonts w:ascii="Times New Roman" w:hAnsi="Times New Roman" w:hint="eastAsia"/>
                <w:color w:val="000000" w:themeColor="text1"/>
                <w:sz w:val="24"/>
                <w:szCs w:val="24"/>
              </w:rPr>
              <w:t>Bioresource Technology</w:t>
            </w:r>
            <w:r w:rsidRPr="00DE714D">
              <w:rPr>
                <w:rFonts w:ascii="Times New Roman" w:hAnsi="Times New Roman" w:hint="eastAsia"/>
                <w:color w:val="000000" w:themeColor="text1"/>
                <w:sz w:val="24"/>
                <w:szCs w:val="24"/>
              </w:rPr>
              <w:t>、</w:t>
            </w:r>
            <w:r w:rsidRPr="00DE714D">
              <w:rPr>
                <w:rFonts w:ascii="Times New Roman" w:hAnsi="Times New Roman" w:hint="eastAsia"/>
                <w:color w:val="000000" w:themeColor="text1"/>
                <w:sz w:val="24"/>
                <w:szCs w:val="24"/>
              </w:rPr>
              <w:t>International Journal of Biological Macromolecules</w:t>
            </w:r>
            <w:r w:rsidRPr="00DE714D">
              <w:rPr>
                <w:rFonts w:ascii="Times New Roman" w:hAnsi="Times New Roman" w:hint="eastAsia"/>
                <w:color w:val="000000" w:themeColor="text1"/>
                <w:sz w:val="24"/>
                <w:szCs w:val="24"/>
              </w:rPr>
              <w:t>、</w:t>
            </w:r>
            <w:r w:rsidRPr="00DE714D">
              <w:rPr>
                <w:rFonts w:ascii="Times New Roman" w:hAnsi="Times New Roman" w:hint="eastAsia"/>
                <w:color w:val="000000" w:themeColor="text1"/>
                <w:sz w:val="24"/>
                <w:szCs w:val="24"/>
              </w:rPr>
              <w:t>Food and Function</w:t>
            </w:r>
            <w:r w:rsidRPr="00DE714D">
              <w:rPr>
                <w:rFonts w:ascii="Times New Roman" w:hAnsi="Times New Roman" w:hint="eastAsia"/>
                <w:color w:val="000000" w:themeColor="text1"/>
                <w:sz w:val="24"/>
                <w:szCs w:val="24"/>
              </w:rPr>
              <w:t>等国际高水平学术期刊（均属中科院一区）中多篇学术论文的广泛引用与认可。</w:t>
            </w:r>
          </w:p>
        </w:tc>
      </w:tr>
    </w:tbl>
    <w:p w:rsidR="00AA492F" w:rsidRPr="00DE714D" w:rsidRDefault="00AA492F">
      <w:pPr>
        <w:adjustRightInd w:val="0"/>
        <w:snapToGrid w:val="0"/>
        <w:ind w:firstLineChars="200" w:firstLine="420"/>
        <w:rPr>
          <w:rFonts w:ascii="Times New Roman" w:eastAsia="楷体_GB2312" w:hAnsi="Times New Roman"/>
          <w:color w:val="000000" w:themeColor="text1"/>
          <w:szCs w:val="24"/>
        </w:rPr>
      </w:pPr>
    </w:p>
    <w:p w:rsidR="00AA492F" w:rsidRPr="00DE714D" w:rsidRDefault="008F0A19">
      <w:pPr>
        <w:pStyle w:val="2"/>
        <w:rPr>
          <w:color w:val="000000" w:themeColor="text1"/>
        </w:rPr>
      </w:pPr>
      <w:r w:rsidRPr="00DE714D">
        <w:rPr>
          <w:color w:val="000000" w:themeColor="text1"/>
        </w:rPr>
        <w:br w:type="page"/>
      </w:r>
    </w:p>
    <w:p w:rsidR="00AA492F" w:rsidRPr="00DE714D" w:rsidRDefault="00AA492F">
      <w:pPr>
        <w:adjustRightInd w:val="0"/>
        <w:snapToGrid w:val="0"/>
        <w:ind w:firstLineChars="200" w:firstLine="420"/>
        <w:rPr>
          <w:rFonts w:ascii="Times New Roman" w:eastAsia="楷体_GB2312" w:hAnsi="Times New Roman"/>
          <w:color w:val="000000" w:themeColor="text1"/>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00"/>
        <w:gridCol w:w="2150"/>
        <w:gridCol w:w="1024"/>
        <w:gridCol w:w="1385"/>
        <w:gridCol w:w="1640"/>
        <w:gridCol w:w="1706"/>
      </w:tblGrid>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黑体" w:hAnsi="Times New Roman"/>
                <w:color w:val="000000" w:themeColor="text1"/>
                <w:sz w:val="24"/>
                <w:szCs w:val="24"/>
              </w:rPr>
              <w:t>序号</w:t>
            </w:r>
          </w:p>
        </w:tc>
        <w:tc>
          <w:tcPr>
            <w:tcW w:w="2150"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成果名称</w:t>
            </w:r>
          </w:p>
        </w:tc>
        <w:tc>
          <w:tcPr>
            <w:tcW w:w="1024"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成果形式</w:t>
            </w:r>
          </w:p>
        </w:tc>
        <w:tc>
          <w:tcPr>
            <w:tcW w:w="1385"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第一完成</w:t>
            </w:r>
          </w:p>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单位</w:t>
            </w:r>
          </w:p>
        </w:tc>
        <w:tc>
          <w:tcPr>
            <w:tcW w:w="1640"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实验室参加人员姓名</w:t>
            </w:r>
            <w:r w:rsidRPr="00DE714D">
              <w:rPr>
                <w:rFonts w:ascii="Times New Roman" w:eastAsia="黑体" w:hAnsi="Times New Roman"/>
                <w:color w:val="000000" w:themeColor="text1"/>
                <w:sz w:val="24"/>
                <w:szCs w:val="24"/>
              </w:rPr>
              <w:t>(</w:t>
            </w:r>
            <w:r w:rsidRPr="00DE714D">
              <w:rPr>
                <w:rFonts w:ascii="Times New Roman" w:eastAsia="黑体" w:hAnsi="Times New Roman"/>
                <w:color w:val="000000" w:themeColor="text1"/>
                <w:sz w:val="24"/>
                <w:szCs w:val="24"/>
              </w:rPr>
              <w:t>排名</w:t>
            </w:r>
            <w:r w:rsidRPr="00DE714D">
              <w:rPr>
                <w:rFonts w:ascii="Times New Roman" w:eastAsia="黑体" w:hAnsi="Times New Roman"/>
                <w:color w:val="000000" w:themeColor="text1"/>
                <w:sz w:val="24"/>
                <w:szCs w:val="24"/>
              </w:rPr>
              <w:t>)</w:t>
            </w:r>
          </w:p>
        </w:tc>
        <w:tc>
          <w:tcPr>
            <w:tcW w:w="1706"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成果产生年度</w:t>
            </w:r>
          </w:p>
        </w:tc>
      </w:tr>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eastAsia="楷体_GB2312" w:hAnsi="Times New Roman"/>
                <w:color w:val="000000" w:themeColor="text1"/>
                <w:szCs w:val="21"/>
              </w:rPr>
              <w:t>2</w:t>
            </w:r>
          </w:p>
        </w:tc>
        <w:tc>
          <w:tcPr>
            <w:tcW w:w="2150" w:type="dxa"/>
            <w:tcBorders>
              <w:bottom w:val="single" w:sz="4" w:space="0" w:color="auto"/>
            </w:tcBorders>
            <w:vAlign w:val="center"/>
          </w:tcPr>
          <w:p w:rsidR="00AA492F" w:rsidRPr="00DE714D" w:rsidRDefault="008F0A19">
            <w:pPr>
              <w:adjustRightInd w:val="0"/>
              <w:snapToGrid w:val="0"/>
              <w:jc w:val="center"/>
              <w:rPr>
                <w:rFonts w:ascii="Times New Roman" w:eastAsia="楷体_GB2312" w:hAnsi="Times New Roman"/>
                <w:color w:val="000000" w:themeColor="text1"/>
                <w:szCs w:val="21"/>
              </w:rPr>
            </w:pPr>
            <w:r w:rsidRPr="00DE714D">
              <w:rPr>
                <w:rFonts w:ascii="Times New Roman" w:eastAsia="TimesNewRomanPSMT" w:hAnsi="Times New Roman"/>
                <w:color w:val="000000" w:themeColor="text1"/>
                <w:szCs w:val="21"/>
              </w:rPr>
              <w:t>Sewage Sludge Derived FeCl</w:t>
            </w:r>
            <w:r w:rsidRPr="00DE714D">
              <w:rPr>
                <w:rFonts w:ascii="Times New Roman" w:eastAsia="TimesNewRomanPSMT" w:hAnsi="Times New Roman"/>
                <w:color w:val="000000" w:themeColor="text1"/>
                <w:szCs w:val="21"/>
                <w:vertAlign w:val="subscript"/>
              </w:rPr>
              <w:t>3</w:t>
            </w:r>
            <w:r w:rsidRPr="00DE714D">
              <w:rPr>
                <w:rFonts w:ascii="Times New Roman" w:eastAsia="TimesNewRomanPSMT" w:hAnsi="Times New Roman"/>
                <w:color w:val="000000" w:themeColor="text1"/>
                <w:szCs w:val="21"/>
              </w:rPr>
              <w:t xml:space="preserve">-Activated Biochars as Efficient Adsorbents for the Treatment of Toxic </w:t>
            </w:r>
            <w:proofErr w:type="gramStart"/>
            <w:r w:rsidRPr="00DE714D">
              <w:rPr>
                <w:rFonts w:ascii="Times New Roman" w:eastAsia="TimesNewRomanPSMT" w:hAnsi="Times New Roman"/>
                <w:color w:val="000000" w:themeColor="text1"/>
                <w:szCs w:val="21"/>
              </w:rPr>
              <w:t>As(</w:t>
            </w:r>
            <w:proofErr w:type="gramEnd"/>
            <w:r w:rsidRPr="00DE714D">
              <w:rPr>
                <w:rFonts w:ascii="Times New Roman" w:eastAsia="TimesNewRomanPSMT" w:hAnsi="Times New Roman"/>
                <w:color w:val="000000" w:themeColor="text1"/>
                <w:szCs w:val="21"/>
              </w:rPr>
              <w:t>III) and Cr(VI) Wastewater</w:t>
            </w:r>
          </w:p>
        </w:tc>
        <w:tc>
          <w:tcPr>
            <w:tcW w:w="1024" w:type="dxa"/>
            <w:tcBorders>
              <w:bottom w:val="single" w:sz="4" w:space="0" w:color="auto"/>
            </w:tcBorders>
            <w:vAlign w:val="center"/>
          </w:tcPr>
          <w:p w:rsidR="00AA492F" w:rsidRPr="00DE714D" w:rsidRDefault="008F0A19">
            <w:pPr>
              <w:adjustRightInd w:val="0"/>
              <w:snapToGrid w:val="0"/>
              <w:jc w:val="center"/>
              <w:rPr>
                <w:rFonts w:ascii="Times New Roman" w:eastAsiaTheme="minorEastAsia" w:hAnsi="Times New Roman"/>
                <w:color w:val="000000" w:themeColor="text1"/>
                <w:szCs w:val="21"/>
              </w:rPr>
            </w:pPr>
            <w:r w:rsidRPr="00DE714D">
              <w:rPr>
                <w:rFonts w:ascii="Times New Roman" w:eastAsiaTheme="minorEastAsia" w:hAnsi="Times New Roman"/>
                <w:color w:val="000000" w:themeColor="text1"/>
                <w:szCs w:val="21"/>
              </w:rPr>
              <w:t>论文</w:t>
            </w:r>
          </w:p>
        </w:tc>
        <w:tc>
          <w:tcPr>
            <w:tcW w:w="1385" w:type="dxa"/>
            <w:tcBorders>
              <w:bottom w:val="single" w:sz="4" w:space="0" w:color="auto"/>
            </w:tcBorders>
            <w:vAlign w:val="center"/>
          </w:tcPr>
          <w:p w:rsidR="00AA492F" w:rsidRPr="00DE714D" w:rsidRDefault="008F0A19">
            <w:pPr>
              <w:adjustRightInd w:val="0"/>
              <w:snapToGrid w:val="0"/>
              <w:jc w:val="center"/>
              <w:rPr>
                <w:rFonts w:ascii="Times New Roman" w:eastAsiaTheme="minorEastAsia" w:hAnsi="Times New Roman"/>
                <w:color w:val="000000" w:themeColor="text1"/>
                <w:szCs w:val="21"/>
              </w:rPr>
            </w:pPr>
            <w:r w:rsidRPr="00DE714D">
              <w:rPr>
                <w:rFonts w:ascii="Times New Roman" w:eastAsiaTheme="minorEastAsia" w:hAnsi="Times New Roman"/>
                <w:color w:val="000000" w:themeColor="text1"/>
                <w:szCs w:val="21"/>
              </w:rPr>
              <w:t>河口生态安全与环境健康福建省高校重点实验室</w:t>
            </w:r>
          </w:p>
        </w:tc>
        <w:tc>
          <w:tcPr>
            <w:tcW w:w="1640" w:type="dxa"/>
            <w:tcBorders>
              <w:bottom w:val="single" w:sz="4" w:space="0" w:color="auto"/>
            </w:tcBorders>
            <w:vAlign w:val="center"/>
          </w:tcPr>
          <w:p w:rsidR="00AA492F" w:rsidRPr="00DE714D" w:rsidRDefault="008F0A19">
            <w:pPr>
              <w:adjustRightInd w:val="0"/>
              <w:snapToGrid w:val="0"/>
              <w:jc w:val="center"/>
              <w:rPr>
                <w:rFonts w:ascii="Times New Roman" w:eastAsiaTheme="minorEastAsia" w:hAnsi="Times New Roman"/>
                <w:color w:val="000000" w:themeColor="text1"/>
                <w:szCs w:val="21"/>
              </w:rPr>
            </w:pPr>
            <w:r w:rsidRPr="00DE714D">
              <w:rPr>
                <w:rFonts w:ascii="Times New Roman" w:eastAsiaTheme="minorEastAsia" w:hAnsi="Times New Roman"/>
                <w:color w:val="000000" w:themeColor="text1"/>
                <w:szCs w:val="21"/>
              </w:rPr>
              <w:t>沈程</w:t>
            </w:r>
            <w:proofErr w:type="gramStart"/>
            <w:r w:rsidRPr="00DE714D">
              <w:rPr>
                <w:rFonts w:ascii="Times New Roman" w:eastAsiaTheme="minorEastAsia" w:hAnsi="Times New Roman"/>
                <w:color w:val="000000" w:themeColor="text1"/>
                <w:szCs w:val="21"/>
              </w:rPr>
              <w:t>程</w:t>
            </w:r>
            <w:proofErr w:type="gramEnd"/>
            <w:r w:rsidRPr="00DE714D">
              <w:rPr>
                <w:rFonts w:ascii="Times New Roman" w:eastAsiaTheme="minorEastAsia" w:hAnsi="Times New Roman"/>
                <w:color w:val="000000" w:themeColor="text1"/>
                <w:szCs w:val="21"/>
              </w:rPr>
              <w:t>(1)</w:t>
            </w:r>
          </w:p>
        </w:tc>
        <w:tc>
          <w:tcPr>
            <w:tcW w:w="1706" w:type="dxa"/>
            <w:tcBorders>
              <w:bottom w:val="single" w:sz="4" w:space="0" w:color="auto"/>
            </w:tcBorders>
            <w:vAlign w:val="center"/>
          </w:tcPr>
          <w:p w:rsidR="00AA492F" w:rsidRPr="00DE714D" w:rsidRDefault="008F0A19">
            <w:pPr>
              <w:adjustRightInd w:val="0"/>
              <w:snapToGrid w:val="0"/>
              <w:jc w:val="center"/>
              <w:rPr>
                <w:rFonts w:ascii="Times New Roman" w:eastAsiaTheme="minorEastAsia" w:hAnsi="Times New Roman"/>
                <w:color w:val="000000" w:themeColor="text1"/>
                <w:szCs w:val="21"/>
              </w:rPr>
            </w:pPr>
            <w:r w:rsidRPr="00DE714D">
              <w:rPr>
                <w:rFonts w:ascii="Times New Roman" w:eastAsiaTheme="minorEastAsia" w:hAnsi="Times New Roman"/>
                <w:color w:val="000000" w:themeColor="text1"/>
                <w:szCs w:val="21"/>
              </w:rPr>
              <w:t>2022</w:t>
            </w:r>
            <w:r w:rsidRPr="00DE714D">
              <w:rPr>
                <w:rFonts w:ascii="Times New Roman" w:eastAsiaTheme="minorEastAsia" w:hAnsi="Times New Roman"/>
                <w:color w:val="000000" w:themeColor="text1"/>
                <w:szCs w:val="21"/>
              </w:rPr>
              <w:t>年度</w:t>
            </w:r>
          </w:p>
        </w:tc>
      </w:tr>
      <w:tr w:rsidR="00AA492F" w:rsidRPr="00DE714D">
        <w:trPr>
          <w:trHeight w:val="4505"/>
          <w:jc w:val="center"/>
        </w:trPr>
        <w:tc>
          <w:tcPr>
            <w:tcW w:w="8505" w:type="dxa"/>
            <w:gridSpan w:val="6"/>
            <w:tcBorders>
              <w:top w:val="single" w:sz="4" w:space="0" w:color="auto"/>
            </w:tcBorders>
          </w:tcPr>
          <w:p w:rsidR="00AA492F" w:rsidRPr="00DE714D" w:rsidRDefault="008F0A19">
            <w:pPr>
              <w:adjustRightInd w:val="0"/>
              <w:snapToGrid w:val="0"/>
              <w:ind w:firstLineChars="200" w:firstLine="480"/>
              <w:rPr>
                <w:color w:val="000000" w:themeColor="text1"/>
                <w:sz w:val="24"/>
                <w:szCs w:val="24"/>
              </w:rPr>
            </w:pPr>
            <w:r w:rsidRPr="00DE714D">
              <w:rPr>
                <w:rFonts w:hint="eastAsia"/>
                <w:color w:val="000000" w:themeColor="text1"/>
                <w:sz w:val="24"/>
                <w:szCs w:val="24"/>
              </w:rPr>
              <w:t>本论文为水环境污染与防治研究，通过三氯化铁</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FeCl</w:t>
            </w:r>
            <w:r w:rsidRPr="00DE714D">
              <w:rPr>
                <w:rFonts w:ascii="Times New Roman" w:hAnsi="Times New Roman"/>
                <w:color w:val="000000" w:themeColor="text1"/>
                <w:sz w:val="24"/>
                <w:szCs w:val="24"/>
                <w:vertAlign w:val="subscript"/>
              </w:rPr>
              <w:t>3</w:t>
            </w:r>
            <w:r w:rsidRPr="00DE714D">
              <w:rPr>
                <w:rFonts w:ascii="Times New Roman" w:hAnsi="Times New Roman"/>
                <w:color w:val="000000" w:themeColor="text1"/>
                <w:sz w:val="24"/>
                <w:szCs w:val="24"/>
              </w:rPr>
              <w:t>）进行改性制备出三氯化铁</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生物炭，以氯化铁活化生物炭为吸附剂，研究其对生产废水中三价砷</w:t>
            </w:r>
            <w:r w:rsidRPr="00DE714D">
              <w:rPr>
                <w:rFonts w:ascii="Times New Roman" w:hAnsi="Times New Roman"/>
                <w:color w:val="000000" w:themeColor="text1"/>
                <w:sz w:val="24"/>
                <w:szCs w:val="24"/>
              </w:rPr>
              <w:t>As(III)</w:t>
            </w:r>
            <w:r w:rsidRPr="00DE714D">
              <w:rPr>
                <w:rFonts w:ascii="Times New Roman" w:hAnsi="Times New Roman"/>
                <w:color w:val="000000" w:themeColor="text1"/>
                <w:sz w:val="24"/>
                <w:szCs w:val="24"/>
              </w:rPr>
              <w:t>和六价铬</w:t>
            </w:r>
            <w:r w:rsidRPr="00DE714D">
              <w:rPr>
                <w:rFonts w:ascii="Times New Roman" w:hAnsi="Times New Roman"/>
                <w:color w:val="000000" w:themeColor="text1"/>
                <w:sz w:val="24"/>
                <w:szCs w:val="24"/>
              </w:rPr>
              <w:t>Cr</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Vl</w:t>
            </w:r>
            <w:r w:rsidRPr="00DE714D">
              <w:rPr>
                <w:rFonts w:ascii="Times New Roman" w:hAnsi="Times New Roman"/>
                <w:color w:val="000000" w:themeColor="text1"/>
                <w:sz w:val="24"/>
                <w:szCs w:val="24"/>
              </w:rPr>
              <w:t>）</w:t>
            </w:r>
            <w:r w:rsidRPr="00DE714D">
              <w:rPr>
                <w:rFonts w:hint="eastAsia"/>
                <w:color w:val="000000" w:themeColor="text1"/>
                <w:sz w:val="24"/>
                <w:szCs w:val="24"/>
              </w:rPr>
              <w:t>的吸附能力。本研究表明，将污水污泥转化为生物</w:t>
            </w:r>
            <w:proofErr w:type="gramStart"/>
            <w:r w:rsidRPr="00DE714D">
              <w:rPr>
                <w:rFonts w:hint="eastAsia"/>
                <w:color w:val="000000" w:themeColor="text1"/>
                <w:sz w:val="24"/>
                <w:szCs w:val="24"/>
              </w:rPr>
              <w:t>炭</w:t>
            </w:r>
            <w:proofErr w:type="gramEnd"/>
            <w:r w:rsidRPr="00DE714D">
              <w:rPr>
                <w:rFonts w:hint="eastAsia"/>
                <w:color w:val="000000" w:themeColor="text1"/>
                <w:sz w:val="24"/>
                <w:szCs w:val="24"/>
              </w:rPr>
              <w:t>产品，与传统的堆肥和焚烧相比，更节能环保，能减低对环境的污染。因此，此研究为目前的污水污泥处理提供了一种绿色解决方案，将污泥转化为能产生环保价值的生物</w:t>
            </w:r>
            <w:proofErr w:type="gramStart"/>
            <w:r w:rsidRPr="00DE714D">
              <w:rPr>
                <w:rFonts w:hint="eastAsia"/>
                <w:color w:val="000000" w:themeColor="text1"/>
                <w:sz w:val="24"/>
                <w:szCs w:val="24"/>
              </w:rPr>
              <w:t>炭</w:t>
            </w:r>
            <w:proofErr w:type="gramEnd"/>
            <w:r w:rsidRPr="00DE714D">
              <w:rPr>
                <w:rFonts w:hint="eastAsia"/>
                <w:color w:val="000000" w:themeColor="text1"/>
                <w:sz w:val="24"/>
                <w:szCs w:val="24"/>
              </w:rPr>
              <w:t>材料，并可作为多功能催化剂进行进一步开发，亦可在在减少碳排放或能源储存和转换领域进行研究。</w:t>
            </w:r>
          </w:p>
          <w:p w:rsidR="00AA492F" w:rsidRPr="00DE714D" w:rsidRDefault="008F0A19">
            <w:pPr>
              <w:adjustRightInd w:val="0"/>
              <w:snapToGrid w:val="0"/>
              <w:ind w:firstLineChars="200" w:firstLine="480"/>
              <w:rPr>
                <w:color w:val="000000" w:themeColor="text1"/>
                <w:sz w:val="24"/>
                <w:szCs w:val="24"/>
              </w:rPr>
            </w:pPr>
            <w:r w:rsidRPr="00DE714D">
              <w:rPr>
                <w:rFonts w:hint="eastAsia"/>
                <w:color w:val="000000" w:themeColor="text1"/>
                <w:sz w:val="24"/>
                <w:szCs w:val="24"/>
              </w:rPr>
              <w:t>技术团队通过创新性地开发高效污泥处理技术与材料，不仅优化了处理流程，还提高了处理效率，为污泥资源化利用开辟了新路径。</w:t>
            </w:r>
          </w:p>
          <w:p w:rsidR="00AA492F" w:rsidRPr="00DE714D" w:rsidRDefault="008F0A19">
            <w:pPr>
              <w:adjustRightInd w:val="0"/>
              <w:snapToGrid w:val="0"/>
              <w:ind w:firstLineChars="200" w:firstLine="480"/>
              <w:rPr>
                <w:color w:val="000000" w:themeColor="text1"/>
                <w:szCs w:val="21"/>
              </w:rPr>
            </w:pPr>
            <w:r w:rsidRPr="00DE714D">
              <w:rPr>
                <w:rFonts w:hint="eastAsia"/>
                <w:color w:val="000000" w:themeColor="text1"/>
                <w:sz w:val="24"/>
                <w:szCs w:val="24"/>
              </w:rPr>
              <w:t>此研究后续可持续作用于污泥资源化利用及重金属污染治理等领域，</w:t>
            </w:r>
            <w:r w:rsidRPr="00DE714D">
              <w:rPr>
                <w:color w:val="000000" w:themeColor="text1"/>
                <w:sz w:val="24"/>
                <w:szCs w:val="24"/>
              </w:rPr>
              <w:t>为污泥处理领域的技术革新提供了科学依据和实践案例</w:t>
            </w:r>
            <w:r w:rsidRPr="00DE714D">
              <w:rPr>
                <w:rFonts w:hint="eastAsia"/>
                <w:color w:val="000000" w:themeColor="text1"/>
                <w:sz w:val="24"/>
                <w:szCs w:val="24"/>
              </w:rPr>
              <w:t>。该研究成果有望被广泛应用于工业废水处理、土壤修复等领域，提高重金属污染治理的效率和效果。本研究涉及环境科学、材料科学、化学工程等多个学科领域，促进了学科之间的交叉融合和协同创新。</w:t>
            </w:r>
          </w:p>
        </w:tc>
      </w:tr>
    </w:tbl>
    <w:p w:rsidR="00AA492F" w:rsidRPr="00DE714D" w:rsidRDefault="00AA492F">
      <w:pPr>
        <w:adjustRightInd w:val="0"/>
        <w:snapToGrid w:val="0"/>
        <w:rPr>
          <w:rFonts w:ascii="Times New Roman" w:eastAsia="楷体_GB2312" w:hAnsi="Times New Roman"/>
          <w:color w:val="000000" w:themeColor="text1"/>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00"/>
        <w:gridCol w:w="2285"/>
        <w:gridCol w:w="1106"/>
        <w:gridCol w:w="1071"/>
        <w:gridCol w:w="2268"/>
        <w:gridCol w:w="1175"/>
      </w:tblGrid>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黑体" w:hAnsi="Times New Roman"/>
                <w:color w:val="000000" w:themeColor="text1"/>
                <w:sz w:val="24"/>
                <w:szCs w:val="24"/>
              </w:rPr>
              <w:t>序号</w:t>
            </w:r>
          </w:p>
        </w:tc>
        <w:tc>
          <w:tcPr>
            <w:tcW w:w="2285"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成果名称</w:t>
            </w:r>
          </w:p>
        </w:tc>
        <w:tc>
          <w:tcPr>
            <w:tcW w:w="1106"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成果形式</w:t>
            </w:r>
          </w:p>
        </w:tc>
        <w:tc>
          <w:tcPr>
            <w:tcW w:w="1071"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第一完成</w:t>
            </w:r>
          </w:p>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单位</w:t>
            </w:r>
          </w:p>
        </w:tc>
        <w:tc>
          <w:tcPr>
            <w:tcW w:w="2268"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实验室参加人员姓名</w:t>
            </w:r>
            <w:r w:rsidRPr="00DE714D">
              <w:rPr>
                <w:rFonts w:ascii="Times New Roman" w:eastAsia="黑体" w:hAnsi="Times New Roman"/>
                <w:color w:val="000000" w:themeColor="text1"/>
                <w:sz w:val="24"/>
                <w:szCs w:val="24"/>
              </w:rPr>
              <w:t>(</w:t>
            </w:r>
            <w:r w:rsidRPr="00DE714D">
              <w:rPr>
                <w:rFonts w:ascii="Times New Roman" w:eastAsia="黑体" w:hAnsi="Times New Roman"/>
                <w:color w:val="000000" w:themeColor="text1"/>
                <w:sz w:val="24"/>
                <w:szCs w:val="24"/>
              </w:rPr>
              <w:t>排名</w:t>
            </w:r>
            <w:r w:rsidRPr="00DE714D">
              <w:rPr>
                <w:rFonts w:ascii="Times New Roman" w:eastAsia="黑体" w:hAnsi="Times New Roman"/>
                <w:color w:val="000000" w:themeColor="text1"/>
                <w:sz w:val="24"/>
                <w:szCs w:val="24"/>
              </w:rPr>
              <w:t>)</w:t>
            </w:r>
          </w:p>
        </w:tc>
        <w:tc>
          <w:tcPr>
            <w:tcW w:w="1175"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成果产生年度</w:t>
            </w:r>
          </w:p>
        </w:tc>
      </w:tr>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3</w:t>
            </w:r>
          </w:p>
        </w:tc>
        <w:tc>
          <w:tcPr>
            <w:tcW w:w="2285"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海</w:t>
            </w:r>
            <w:proofErr w:type="gramStart"/>
            <w:r w:rsidRPr="00DE714D">
              <w:rPr>
                <w:rFonts w:ascii="Times New Roman" w:hAnsi="Times New Roman"/>
                <w:color w:val="000000" w:themeColor="text1"/>
                <w:szCs w:val="21"/>
              </w:rPr>
              <w:t>沧</w:t>
            </w:r>
            <w:proofErr w:type="gramEnd"/>
            <w:r w:rsidRPr="00DE714D">
              <w:rPr>
                <w:rFonts w:ascii="Times New Roman" w:hAnsi="Times New Roman"/>
                <w:color w:val="000000" w:themeColor="text1"/>
                <w:szCs w:val="21"/>
              </w:rPr>
              <w:t>湾红树林生态建设助力蓝色海湾整治的技术创新及应用成效</w:t>
            </w:r>
          </w:p>
        </w:tc>
        <w:tc>
          <w:tcPr>
            <w:tcW w:w="1106"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科技成果</w:t>
            </w:r>
          </w:p>
        </w:tc>
        <w:tc>
          <w:tcPr>
            <w:tcW w:w="1071"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厦门大学</w:t>
            </w:r>
          </w:p>
        </w:tc>
        <w:tc>
          <w:tcPr>
            <w:tcW w:w="2268"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卢昌义</w:t>
            </w:r>
            <w:r w:rsidRPr="00DE714D">
              <w:rPr>
                <w:rFonts w:ascii="Times New Roman" w:hAnsi="Times New Roman"/>
                <w:color w:val="000000" w:themeColor="text1"/>
                <w:szCs w:val="21"/>
              </w:rPr>
              <w:t>(1);</w:t>
            </w:r>
            <w:r w:rsidRPr="00DE714D">
              <w:rPr>
                <w:rFonts w:ascii="Times New Roman" w:hAnsi="Times New Roman"/>
                <w:color w:val="000000" w:themeColor="text1"/>
                <w:szCs w:val="21"/>
              </w:rPr>
              <w:t>周细平</w:t>
            </w:r>
            <w:r w:rsidRPr="00DE714D">
              <w:rPr>
                <w:rFonts w:ascii="Times New Roman" w:hAnsi="Times New Roman"/>
                <w:color w:val="000000" w:themeColor="text1"/>
                <w:szCs w:val="21"/>
              </w:rPr>
              <w:t>(2);</w:t>
            </w:r>
            <w:r w:rsidRPr="00DE714D">
              <w:rPr>
                <w:rFonts w:ascii="Times New Roman" w:hAnsi="Times New Roman"/>
                <w:color w:val="000000" w:themeColor="text1"/>
                <w:szCs w:val="21"/>
              </w:rPr>
              <w:t>孙鲁闽</w:t>
            </w:r>
            <w:r w:rsidRPr="00DE714D">
              <w:rPr>
                <w:rFonts w:ascii="Times New Roman" w:hAnsi="Times New Roman"/>
                <w:color w:val="000000" w:themeColor="text1"/>
                <w:szCs w:val="21"/>
              </w:rPr>
              <w:t>(3);</w:t>
            </w:r>
            <w:r w:rsidRPr="00DE714D">
              <w:rPr>
                <w:rFonts w:ascii="Times New Roman" w:hAnsi="Times New Roman"/>
                <w:color w:val="000000" w:themeColor="text1"/>
                <w:szCs w:val="21"/>
              </w:rPr>
              <w:t>金亮</w:t>
            </w:r>
            <w:r w:rsidRPr="00DE714D">
              <w:rPr>
                <w:rFonts w:ascii="Times New Roman" w:hAnsi="Times New Roman"/>
                <w:color w:val="000000" w:themeColor="text1"/>
                <w:szCs w:val="21"/>
              </w:rPr>
              <w:t>(4);</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王秀丽</w:t>
            </w:r>
            <w:r w:rsidRPr="00DE714D">
              <w:rPr>
                <w:rFonts w:ascii="Times New Roman" w:hAnsi="Times New Roman"/>
                <w:color w:val="000000" w:themeColor="text1"/>
                <w:szCs w:val="21"/>
              </w:rPr>
              <w:t>(5);</w:t>
            </w:r>
            <w:r w:rsidRPr="00DE714D">
              <w:rPr>
                <w:rFonts w:ascii="Times New Roman" w:hAnsi="Times New Roman"/>
                <w:color w:val="000000" w:themeColor="text1"/>
                <w:szCs w:val="21"/>
              </w:rPr>
              <w:t>周亮</w:t>
            </w:r>
            <w:r w:rsidRPr="00DE714D">
              <w:rPr>
                <w:rFonts w:ascii="Times New Roman" w:hAnsi="Times New Roman"/>
                <w:color w:val="000000" w:themeColor="text1"/>
                <w:szCs w:val="21"/>
              </w:rPr>
              <w:t>(6);</w:t>
            </w:r>
          </w:p>
          <w:p w:rsidR="00AA492F" w:rsidRPr="00DE714D" w:rsidRDefault="008F0A19">
            <w:pPr>
              <w:adjustRightInd w:val="0"/>
              <w:snapToGrid w:val="0"/>
              <w:jc w:val="center"/>
              <w:rPr>
                <w:rFonts w:ascii="Times New Roman" w:hAnsi="Times New Roman"/>
                <w:color w:val="000000" w:themeColor="text1"/>
                <w:szCs w:val="21"/>
              </w:rPr>
            </w:pPr>
            <w:proofErr w:type="gramStart"/>
            <w:r w:rsidRPr="00DE714D">
              <w:rPr>
                <w:rFonts w:ascii="Times New Roman" w:hAnsi="Times New Roman"/>
                <w:color w:val="000000" w:themeColor="text1"/>
                <w:szCs w:val="21"/>
              </w:rPr>
              <w:t>陈慧杰</w:t>
            </w:r>
            <w:proofErr w:type="gramEnd"/>
            <w:r w:rsidRPr="00DE714D">
              <w:rPr>
                <w:rFonts w:ascii="Times New Roman" w:hAnsi="Times New Roman"/>
                <w:color w:val="000000" w:themeColor="text1"/>
                <w:szCs w:val="21"/>
              </w:rPr>
              <w:t>(7);</w:t>
            </w:r>
            <w:r w:rsidRPr="00DE714D">
              <w:rPr>
                <w:rFonts w:ascii="Times New Roman" w:hAnsi="Times New Roman"/>
                <w:color w:val="000000" w:themeColor="text1"/>
                <w:szCs w:val="21"/>
              </w:rPr>
              <w:t>黄金阳</w:t>
            </w:r>
            <w:r w:rsidRPr="00DE714D">
              <w:rPr>
                <w:rFonts w:ascii="Times New Roman" w:hAnsi="Times New Roman"/>
                <w:color w:val="000000" w:themeColor="text1"/>
                <w:szCs w:val="21"/>
              </w:rPr>
              <w:t>(8)</w:t>
            </w:r>
          </w:p>
        </w:tc>
        <w:tc>
          <w:tcPr>
            <w:tcW w:w="1175"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2022</w:t>
            </w:r>
            <w:r w:rsidRPr="00DE714D">
              <w:rPr>
                <w:rFonts w:ascii="Times New Roman" w:hAnsi="Times New Roman"/>
                <w:color w:val="000000" w:themeColor="text1"/>
                <w:szCs w:val="21"/>
              </w:rPr>
              <w:t>年度</w:t>
            </w:r>
          </w:p>
        </w:tc>
      </w:tr>
      <w:tr w:rsidR="00AA492F" w:rsidRPr="00DE714D">
        <w:trPr>
          <w:trHeight w:val="3965"/>
          <w:jc w:val="center"/>
        </w:trPr>
        <w:tc>
          <w:tcPr>
            <w:tcW w:w="8505" w:type="dxa"/>
            <w:gridSpan w:val="6"/>
          </w:tcPr>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本项目通过多项专利技术的综合应用，进行湿地重构生态，修复提高了该区域红树植物种类和景观的多样性，解决生境立地条件差、困难地造林的关键技术问题，发挥滩涂绿化先锋作用，进行生态系统服务功能的提升。关键技术得到专家肯定以及技术查新的确认，在国内红树林生态修复助力蓝色海湾方面得到最先应用。在助力该地蓝色海湾整治，实现“水清、岸绿、滩净、湾美、人和”方面得到实际应用。</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本团队的核心力量凝聚于卢昌义教授，卢教授长期致力于红树林研究与保护，积极</w:t>
            </w:r>
            <w:proofErr w:type="gramStart"/>
            <w:r w:rsidRPr="00DE714D">
              <w:rPr>
                <w:rFonts w:ascii="宋体" w:hAnsi="宋体" w:cs="宋体" w:hint="eastAsia"/>
                <w:color w:val="000000" w:themeColor="text1"/>
                <w:sz w:val="24"/>
                <w:szCs w:val="24"/>
              </w:rPr>
              <w:t>践行</w:t>
            </w:r>
            <w:proofErr w:type="gramEnd"/>
            <w:r w:rsidRPr="00DE714D">
              <w:rPr>
                <w:rFonts w:ascii="宋体" w:hAnsi="宋体" w:cs="宋体" w:hint="eastAsia"/>
                <w:color w:val="000000" w:themeColor="text1"/>
                <w:sz w:val="24"/>
                <w:szCs w:val="24"/>
              </w:rPr>
              <w:t>习近平生态文明思想，成为保护国家瑰宝——红树林的先锋人物。在习近平同志担任厦门副市长期间，亲自推动红树林保护工作的精神激励下，卢教授已坚持不懈地奋斗了38载。在这漫长的岁月里，他不仅为厦门市众多红树林生态建设实践项目提供了坚实的理论基础，还贡献了宝贵的技术支撑，成为了该领域不可或缺的引领者。</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宋体" w:hAnsi="宋体" w:cs="宋体" w:hint="eastAsia"/>
                <w:color w:val="000000" w:themeColor="text1"/>
                <w:sz w:val="24"/>
                <w:szCs w:val="24"/>
              </w:rPr>
              <w:t>该成果在厦门市科技局登记为科技成果</w:t>
            </w:r>
            <w:r w:rsidRPr="00DE714D">
              <w:rPr>
                <w:rFonts w:ascii="Times New Roman" w:hAnsi="Times New Roman"/>
                <w:color w:val="000000" w:themeColor="text1"/>
                <w:sz w:val="24"/>
                <w:szCs w:val="24"/>
              </w:rPr>
              <w:t>（登记号</w:t>
            </w:r>
            <w:r w:rsidRPr="00DE714D">
              <w:rPr>
                <w:rFonts w:ascii="Times New Roman" w:hAnsi="Times New Roman"/>
                <w:color w:val="000000" w:themeColor="text1"/>
                <w:sz w:val="24"/>
                <w:szCs w:val="24"/>
              </w:rPr>
              <w:t>xk20220220</w:t>
            </w:r>
            <w:r w:rsidRPr="00DE714D">
              <w:rPr>
                <w:rFonts w:ascii="Times New Roman" w:hAnsi="Times New Roman"/>
                <w:color w:val="000000" w:themeColor="text1"/>
                <w:sz w:val="24"/>
                <w:szCs w:val="24"/>
              </w:rPr>
              <w:t>），并顺利申报</w:t>
            </w:r>
            <w:r w:rsidRPr="00DE714D">
              <w:rPr>
                <w:rFonts w:ascii="Times New Roman" w:hAnsi="Times New Roman"/>
                <w:color w:val="000000" w:themeColor="text1"/>
                <w:sz w:val="24"/>
                <w:szCs w:val="24"/>
              </w:rPr>
              <w:t>2023</w:t>
            </w:r>
            <w:r w:rsidRPr="00DE714D">
              <w:rPr>
                <w:rFonts w:ascii="Times New Roman" w:hAnsi="Times New Roman"/>
                <w:color w:val="000000" w:themeColor="text1"/>
                <w:sz w:val="24"/>
                <w:szCs w:val="24"/>
              </w:rPr>
              <w:t>年福建省科技进步奖（目前还未公布评审结果）。</w:t>
            </w:r>
          </w:p>
        </w:tc>
      </w:tr>
    </w:tbl>
    <w:p w:rsidR="00AA492F" w:rsidRPr="00DE714D" w:rsidRDefault="00AA492F">
      <w:pPr>
        <w:rPr>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00"/>
        <w:gridCol w:w="2285"/>
        <w:gridCol w:w="1106"/>
        <w:gridCol w:w="1638"/>
        <w:gridCol w:w="1701"/>
        <w:gridCol w:w="1175"/>
      </w:tblGrid>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黑体" w:hAnsi="Times New Roman"/>
                <w:color w:val="000000" w:themeColor="text1"/>
                <w:sz w:val="24"/>
                <w:szCs w:val="24"/>
              </w:rPr>
              <w:lastRenderedPageBreak/>
              <w:t>序号</w:t>
            </w:r>
          </w:p>
        </w:tc>
        <w:tc>
          <w:tcPr>
            <w:tcW w:w="2285"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成果名称</w:t>
            </w:r>
          </w:p>
        </w:tc>
        <w:tc>
          <w:tcPr>
            <w:tcW w:w="1106"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成果形式</w:t>
            </w:r>
          </w:p>
        </w:tc>
        <w:tc>
          <w:tcPr>
            <w:tcW w:w="1638"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第一完成</w:t>
            </w:r>
          </w:p>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单位</w:t>
            </w:r>
          </w:p>
        </w:tc>
        <w:tc>
          <w:tcPr>
            <w:tcW w:w="1701"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实验室参加人员姓名</w:t>
            </w:r>
            <w:r w:rsidRPr="00DE714D">
              <w:rPr>
                <w:rFonts w:ascii="Times New Roman" w:eastAsia="黑体" w:hAnsi="Times New Roman"/>
                <w:color w:val="000000" w:themeColor="text1"/>
                <w:sz w:val="24"/>
                <w:szCs w:val="24"/>
              </w:rPr>
              <w:t>(</w:t>
            </w:r>
            <w:r w:rsidRPr="00DE714D">
              <w:rPr>
                <w:rFonts w:ascii="Times New Roman" w:eastAsia="黑体" w:hAnsi="Times New Roman"/>
                <w:color w:val="000000" w:themeColor="text1"/>
                <w:sz w:val="24"/>
                <w:szCs w:val="24"/>
              </w:rPr>
              <w:t>排名</w:t>
            </w:r>
            <w:r w:rsidRPr="00DE714D">
              <w:rPr>
                <w:rFonts w:ascii="Times New Roman" w:eastAsia="黑体" w:hAnsi="Times New Roman"/>
                <w:color w:val="000000" w:themeColor="text1"/>
                <w:sz w:val="24"/>
                <w:szCs w:val="24"/>
              </w:rPr>
              <w:t>)</w:t>
            </w:r>
          </w:p>
        </w:tc>
        <w:tc>
          <w:tcPr>
            <w:tcW w:w="1175"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成果产生年度</w:t>
            </w:r>
          </w:p>
        </w:tc>
      </w:tr>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hint="eastAsia"/>
                <w:color w:val="000000" w:themeColor="text1"/>
                <w:szCs w:val="21"/>
              </w:rPr>
              <w:t>4</w:t>
            </w:r>
          </w:p>
        </w:tc>
        <w:tc>
          <w:tcPr>
            <w:tcW w:w="2285"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kern w:val="0"/>
                <w:szCs w:val="21"/>
              </w:rPr>
            </w:pPr>
            <w:r w:rsidRPr="00DE714D">
              <w:rPr>
                <w:rFonts w:ascii="Times New Roman" w:hAnsi="Times New Roman"/>
                <w:color w:val="000000" w:themeColor="text1"/>
                <w:kern w:val="0"/>
                <w:szCs w:val="21"/>
              </w:rPr>
              <w:t>现代环境科学概论</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kern w:val="0"/>
                <w:szCs w:val="21"/>
              </w:rPr>
              <w:t>（第四版）</w:t>
            </w:r>
          </w:p>
        </w:tc>
        <w:tc>
          <w:tcPr>
            <w:tcW w:w="1106"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专著</w:t>
            </w:r>
          </w:p>
        </w:tc>
        <w:tc>
          <w:tcPr>
            <w:tcW w:w="1638"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hint="eastAsia"/>
                <w:color w:val="000000" w:themeColor="text1"/>
                <w:szCs w:val="21"/>
              </w:rPr>
              <w:t>河口生态安全与环境健康福建省高校重点实验室</w:t>
            </w:r>
          </w:p>
        </w:tc>
        <w:tc>
          <w:tcPr>
            <w:tcW w:w="1701"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kern w:val="0"/>
                <w:szCs w:val="21"/>
              </w:rPr>
              <w:t>卢昌义</w:t>
            </w:r>
            <w:r w:rsidRPr="00DE714D">
              <w:rPr>
                <w:rFonts w:ascii="Times New Roman" w:hAnsi="Times New Roman"/>
                <w:color w:val="000000" w:themeColor="text1"/>
                <w:kern w:val="0"/>
                <w:szCs w:val="21"/>
              </w:rPr>
              <w:t>(1)</w:t>
            </w:r>
            <w:r w:rsidRPr="00DE714D">
              <w:rPr>
                <w:rFonts w:ascii="Times New Roman" w:hAnsi="Times New Roman"/>
                <w:color w:val="000000" w:themeColor="text1"/>
                <w:kern w:val="0"/>
                <w:szCs w:val="21"/>
              </w:rPr>
              <w:t>、林建荣</w:t>
            </w:r>
            <w:r w:rsidRPr="00DE714D">
              <w:rPr>
                <w:rFonts w:ascii="Times New Roman" w:hAnsi="Times New Roman"/>
                <w:color w:val="000000" w:themeColor="text1"/>
                <w:kern w:val="0"/>
                <w:szCs w:val="21"/>
              </w:rPr>
              <w:t>(3)</w:t>
            </w:r>
            <w:r w:rsidRPr="00DE714D">
              <w:rPr>
                <w:rFonts w:ascii="Times New Roman" w:hAnsi="Times New Roman"/>
                <w:color w:val="000000" w:themeColor="text1"/>
                <w:kern w:val="0"/>
                <w:szCs w:val="21"/>
              </w:rPr>
              <w:t>、查晓松</w:t>
            </w:r>
            <w:r w:rsidRPr="00DE714D">
              <w:rPr>
                <w:rFonts w:ascii="Times New Roman" w:hAnsi="Times New Roman"/>
                <w:color w:val="000000" w:themeColor="text1"/>
                <w:kern w:val="0"/>
                <w:szCs w:val="21"/>
              </w:rPr>
              <w:t>(4)</w:t>
            </w:r>
          </w:p>
        </w:tc>
        <w:tc>
          <w:tcPr>
            <w:tcW w:w="1175"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年度</w:t>
            </w:r>
          </w:p>
        </w:tc>
      </w:tr>
      <w:tr w:rsidR="00AA492F" w:rsidRPr="00DE714D">
        <w:trPr>
          <w:trHeight w:val="4324"/>
          <w:jc w:val="center"/>
        </w:trPr>
        <w:tc>
          <w:tcPr>
            <w:tcW w:w="8505" w:type="dxa"/>
            <w:gridSpan w:val="6"/>
          </w:tcPr>
          <w:p w:rsidR="00AA492F" w:rsidRPr="00DE714D" w:rsidRDefault="00AA492F">
            <w:pPr>
              <w:adjustRightInd w:val="0"/>
              <w:snapToGrid w:val="0"/>
              <w:ind w:firstLineChars="200" w:firstLine="480"/>
              <w:rPr>
                <w:color w:val="000000" w:themeColor="text1"/>
                <w:sz w:val="24"/>
                <w:szCs w:val="24"/>
              </w:rPr>
            </w:pPr>
          </w:p>
          <w:p w:rsidR="00AA492F" w:rsidRPr="00DE714D" w:rsidRDefault="008F0A19">
            <w:pPr>
              <w:adjustRightInd w:val="0"/>
              <w:snapToGrid w:val="0"/>
              <w:ind w:firstLineChars="200" w:firstLine="480"/>
              <w:rPr>
                <w:color w:val="000000" w:themeColor="text1"/>
                <w:sz w:val="24"/>
                <w:szCs w:val="24"/>
              </w:rPr>
            </w:pPr>
            <w:r w:rsidRPr="00DE714D">
              <w:rPr>
                <w:color w:val="000000" w:themeColor="text1"/>
                <w:sz w:val="24"/>
                <w:szCs w:val="24"/>
              </w:rPr>
              <w:t>《现代环境科学概论》（第四版）是一本在环境科学领域具有广泛影响力和实用价值的教材</w:t>
            </w:r>
            <w:r w:rsidRPr="00DE714D">
              <w:rPr>
                <w:rFonts w:hint="eastAsia"/>
                <w:color w:val="000000" w:themeColor="text1"/>
                <w:sz w:val="24"/>
                <w:szCs w:val="24"/>
              </w:rPr>
              <w:t>，</w:t>
            </w:r>
            <w:r w:rsidRPr="00DE714D">
              <w:rPr>
                <w:color w:val="000000" w:themeColor="text1"/>
                <w:sz w:val="24"/>
                <w:szCs w:val="24"/>
              </w:rPr>
              <w:t>该书系统介绍了当前环境科学领域的各个方面，包括环境、资源、能源等相关研究领域的最新成果，基本涵盖了环境科学研究的全部方面。该书自出版以来，连续多年被选用为厦门大学本部、厦门大学嘉庚学院以及国内多所高校的环境相关专业本科生教材，同时也是一些高校、科研院所学生考研复习的参考教材</w:t>
            </w:r>
            <w:r w:rsidRPr="00DE714D">
              <w:rPr>
                <w:rFonts w:hint="eastAsia"/>
                <w:color w:val="000000" w:themeColor="text1"/>
                <w:sz w:val="24"/>
                <w:szCs w:val="24"/>
              </w:rPr>
              <w:t>，并获得厦门大学“十四五”普通高等教育本科规划教材资助。</w:t>
            </w:r>
          </w:p>
          <w:p w:rsidR="00AA492F" w:rsidRPr="00DE714D" w:rsidRDefault="008F0A19">
            <w:pPr>
              <w:adjustRightInd w:val="0"/>
              <w:snapToGrid w:val="0"/>
              <w:ind w:firstLineChars="200" w:firstLine="480"/>
              <w:rPr>
                <w:color w:val="000000" w:themeColor="text1"/>
              </w:rPr>
            </w:pPr>
            <w:r w:rsidRPr="00DE714D">
              <w:rPr>
                <w:rFonts w:hint="eastAsia"/>
                <w:color w:val="000000" w:themeColor="text1"/>
                <w:sz w:val="24"/>
                <w:szCs w:val="24"/>
              </w:rPr>
              <w:t>本书以习近平同志新时代中国特色社会主义生态文明思想为指导，进一步融入党的二十大精神。特别注意内容的广泛性，尽量向读者展示环境科学学科的全貌；既反映当前环境科学的最新丰富资料，又通过内容的取舍来提高知识的实用性；注重环境科学理论联系实际的学科特色，加强基础、拓宽视角，贴近新时代社会和生活实际；并注重与立德树人的根本任务和课程思政要</w:t>
            </w:r>
            <w:proofErr w:type="gramStart"/>
            <w:r w:rsidRPr="00DE714D">
              <w:rPr>
                <w:rFonts w:hint="eastAsia"/>
                <w:color w:val="000000" w:themeColor="text1"/>
                <w:sz w:val="24"/>
                <w:szCs w:val="24"/>
              </w:rPr>
              <w:t>求更加</w:t>
            </w:r>
            <w:proofErr w:type="gramEnd"/>
            <w:r w:rsidRPr="00DE714D">
              <w:rPr>
                <w:rFonts w:hint="eastAsia"/>
                <w:color w:val="000000" w:themeColor="text1"/>
                <w:sz w:val="24"/>
                <w:szCs w:val="24"/>
              </w:rPr>
              <w:t>紧密结合起来。本书以落实二十大精神进教材、进课堂、进头脑为编撰的主导思路，使读者通过学习，牢固树立绿水青山就是金山银山的理念，学会以高品质生态环境支撑高质量发展，积极</w:t>
            </w:r>
            <w:proofErr w:type="gramStart"/>
            <w:r w:rsidRPr="00DE714D">
              <w:rPr>
                <w:rFonts w:hint="eastAsia"/>
                <w:color w:val="000000" w:themeColor="text1"/>
                <w:sz w:val="24"/>
                <w:szCs w:val="24"/>
              </w:rPr>
              <w:t>践行</w:t>
            </w:r>
            <w:proofErr w:type="gramEnd"/>
            <w:r w:rsidRPr="00DE714D">
              <w:rPr>
                <w:rFonts w:hint="eastAsia"/>
                <w:color w:val="000000" w:themeColor="text1"/>
                <w:sz w:val="24"/>
                <w:szCs w:val="24"/>
              </w:rPr>
              <w:t>建设美丽中国的强国建设、加快推进人与自然和谐共生的现代化。</w:t>
            </w:r>
          </w:p>
        </w:tc>
      </w:tr>
    </w:tbl>
    <w:p w:rsidR="00AA492F" w:rsidRPr="00DE714D" w:rsidRDefault="00AA492F">
      <w:pPr>
        <w:rPr>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00"/>
        <w:gridCol w:w="2150"/>
        <w:gridCol w:w="1024"/>
        <w:gridCol w:w="1385"/>
        <w:gridCol w:w="1640"/>
        <w:gridCol w:w="1706"/>
      </w:tblGrid>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黑体" w:hAnsi="Times New Roman"/>
                <w:color w:val="000000" w:themeColor="text1"/>
                <w:sz w:val="24"/>
                <w:szCs w:val="24"/>
              </w:rPr>
              <w:t>序号</w:t>
            </w:r>
          </w:p>
        </w:tc>
        <w:tc>
          <w:tcPr>
            <w:tcW w:w="2150"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成果名称</w:t>
            </w:r>
          </w:p>
        </w:tc>
        <w:tc>
          <w:tcPr>
            <w:tcW w:w="1024"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成果形式</w:t>
            </w:r>
          </w:p>
        </w:tc>
        <w:tc>
          <w:tcPr>
            <w:tcW w:w="1385" w:type="dxa"/>
            <w:tcBorders>
              <w:bottom w:val="single" w:sz="4" w:space="0" w:color="auto"/>
            </w:tcBorders>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第一完成</w:t>
            </w:r>
          </w:p>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单位</w:t>
            </w:r>
          </w:p>
        </w:tc>
        <w:tc>
          <w:tcPr>
            <w:tcW w:w="1640"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实验室参加人员姓名</w:t>
            </w:r>
            <w:r w:rsidRPr="00DE714D">
              <w:rPr>
                <w:rFonts w:ascii="Times New Roman" w:eastAsia="黑体" w:hAnsi="Times New Roman"/>
                <w:color w:val="000000" w:themeColor="text1"/>
                <w:sz w:val="24"/>
                <w:szCs w:val="24"/>
              </w:rPr>
              <w:t>(</w:t>
            </w:r>
            <w:r w:rsidRPr="00DE714D">
              <w:rPr>
                <w:rFonts w:ascii="Times New Roman" w:eastAsia="黑体" w:hAnsi="Times New Roman"/>
                <w:color w:val="000000" w:themeColor="text1"/>
                <w:sz w:val="24"/>
                <w:szCs w:val="24"/>
              </w:rPr>
              <w:t>排名</w:t>
            </w:r>
            <w:r w:rsidRPr="00DE714D">
              <w:rPr>
                <w:rFonts w:ascii="Times New Roman" w:eastAsia="黑体" w:hAnsi="Times New Roman"/>
                <w:color w:val="000000" w:themeColor="text1"/>
                <w:sz w:val="24"/>
                <w:szCs w:val="24"/>
              </w:rPr>
              <w:t>)</w:t>
            </w:r>
          </w:p>
        </w:tc>
        <w:tc>
          <w:tcPr>
            <w:tcW w:w="1706"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成果产生年度</w:t>
            </w:r>
          </w:p>
        </w:tc>
      </w:tr>
      <w:tr w:rsidR="00AA492F" w:rsidRPr="00DE714D">
        <w:trPr>
          <w:cantSplit/>
          <w:trHeight w:val="570"/>
          <w:jc w:val="center"/>
        </w:trPr>
        <w:tc>
          <w:tcPr>
            <w:tcW w:w="600"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hint="eastAsia"/>
                <w:color w:val="000000" w:themeColor="text1"/>
                <w:szCs w:val="21"/>
              </w:rPr>
              <w:t>5</w:t>
            </w:r>
          </w:p>
        </w:tc>
        <w:tc>
          <w:tcPr>
            <w:tcW w:w="2150"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一种去除海水养殖水体微塑料的牡蛎壳粉增强生物</w:t>
            </w:r>
            <w:proofErr w:type="gramStart"/>
            <w:r w:rsidRPr="00DE714D">
              <w:rPr>
                <w:rFonts w:ascii="Times New Roman" w:hAnsi="Times New Roman"/>
                <w:color w:val="000000" w:themeColor="text1"/>
                <w:szCs w:val="21"/>
              </w:rPr>
              <w:t>炭</w:t>
            </w:r>
            <w:proofErr w:type="gramEnd"/>
            <w:r w:rsidRPr="00DE714D">
              <w:rPr>
                <w:rFonts w:ascii="Times New Roman" w:hAnsi="Times New Roman"/>
                <w:color w:val="000000" w:themeColor="text1"/>
                <w:szCs w:val="21"/>
              </w:rPr>
              <w:t>及其制备方法、应用</w:t>
            </w:r>
          </w:p>
        </w:tc>
        <w:tc>
          <w:tcPr>
            <w:tcW w:w="1024"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发明专利</w:t>
            </w:r>
          </w:p>
        </w:tc>
        <w:tc>
          <w:tcPr>
            <w:tcW w:w="1385"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hint="eastAsia"/>
                <w:color w:val="000000" w:themeColor="text1"/>
                <w:szCs w:val="21"/>
              </w:rPr>
              <w:t>河口生态安全与环境健康福建省高校重点实验室</w:t>
            </w:r>
          </w:p>
        </w:tc>
        <w:tc>
          <w:tcPr>
            <w:tcW w:w="1640"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陈斌</w:t>
            </w:r>
            <w:r w:rsidRPr="00DE714D">
              <w:rPr>
                <w:rFonts w:ascii="Times New Roman" w:hAnsi="Times New Roman"/>
                <w:color w:val="000000" w:themeColor="text1"/>
                <w:szCs w:val="21"/>
              </w:rPr>
              <w:t>(1)</w:t>
            </w:r>
          </w:p>
        </w:tc>
        <w:tc>
          <w:tcPr>
            <w:tcW w:w="1706" w:type="dxa"/>
            <w:tcBorders>
              <w:bottom w:val="single" w:sz="4" w:space="0" w:color="auto"/>
            </w:tcBorders>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年度</w:t>
            </w:r>
          </w:p>
        </w:tc>
      </w:tr>
      <w:tr w:rsidR="00AA492F" w:rsidRPr="00DE714D">
        <w:trPr>
          <w:trHeight w:val="4045"/>
          <w:jc w:val="center"/>
        </w:trPr>
        <w:tc>
          <w:tcPr>
            <w:tcW w:w="8505" w:type="dxa"/>
            <w:gridSpan w:val="6"/>
          </w:tcPr>
          <w:p w:rsidR="00AA492F" w:rsidRPr="00DE714D" w:rsidRDefault="00AA492F">
            <w:pPr>
              <w:adjustRightInd w:val="0"/>
              <w:snapToGrid w:val="0"/>
              <w:ind w:firstLineChars="200" w:firstLine="420"/>
              <w:rPr>
                <w:color w:val="000000" w:themeColor="text1"/>
              </w:rPr>
            </w:pPr>
          </w:p>
          <w:p w:rsidR="00AA492F" w:rsidRPr="00DE714D" w:rsidRDefault="008F0A19">
            <w:pPr>
              <w:adjustRightInd w:val="0"/>
              <w:snapToGrid w:val="0"/>
              <w:ind w:firstLineChars="200" w:firstLine="480"/>
              <w:rPr>
                <w:color w:val="000000" w:themeColor="text1"/>
                <w:sz w:val="24"/>
                <w:szCs w:val="24"/>
              </w:rPr>
            </w:pPr>
            <w:r w:rsidRPr="00DE714D">
              <w:rPr>
                <w:rFonts w:hint="eastAsia"/>
                <w:color w:val="000000" w:themeColor="text1"/>
                <w:sz w:val="24"/>
                <w:szCs w:val="24"/>
              </w:rPr>
              <w:t>研究主要针对海水养殖水体中的微塑料污染问题。微塑料不仅对海洋生态系</w:t>
            </w:r>
            <w:proofErr w:type="gramStart"/>
            <w:r w:rsidRPr="00DE714D">
              <w:rPr>
                <w:rFonts w:hint="eastAsia"/>
                <w:color w:val="000000" w:themeColor="text1"/>
                <w:sz w:val="24"/>
                <w:szCs w:val="24"/>
              </w:rPr>
              <w:t>统造成</w:t>
            </w:r>
            <w:proofErr w:type="gramEnd"/>
            <w:r w:rsidRPr="00DE714D">
              <w:rPr>
                <w:rFonts w:hint="eastAsia"/>
                <w:color w:val="000000" w:themeColor="text1"/>
                <w:sz w:val="24"/>
                <w:szCs w:val="24"/>
              </w:rPr>
              <w:t>威胁，还对养殖生物的健康产生负面影响。为了解决这一问题，技术人员开发了一种新型的牡蛎壳粉增强生物炭，用于去除水体中的微塑料。研究人员采用牡蛎壳粉作为生物炭的增强剂，通过特定的工艺将其与生物</w:t>
            </w:r>
            <w:proofErr w:type="gramStart"/>
            <w:r w:rsidRPr="00DE714D">
              <w:rPr>
                <w:rFonts w:hint="eastAsia"/>
                <w:color w:val="000000" w:themeColor="text1"/>
                <w:sz w:val="24"/>
                <w:szCs w:val="24"/>
              </w:rPr>
              <w:t>炭</w:t>
            </w:r>
            <w:proofErr w:type="gramEnd"/>
            <w:r w:rsidRPr="00DE714D">
              <w:rPr>
                <w:rFonts w:hint="eastAsia"/>
                <w:color w:val="000000" w:themeColor="text1"/>
                <w:sz w:val="24"/>
                <w:szCs w:val="24"/>
              </w:rPr>
              <w:t>复合制备成新型材料。牡蛎壳粉具有优良的物理化学性质，如较大的比表面积和良好的吸附能力，这使其能够有效地增强生物炭对微塑料的去除性能。性能测试：通过一系列实验，研究团队评估了这种新型牡蛎壳粉增强生物炭对海水中微塑料的去除效果。实验结果表明，该材料具有优异的去除性能，可以显著降低水体中的微塑料浓度。</w:t>
            </w:r>
          </w:p>
          <w:p w:rsidR="00AA492F" w:rsidRPr="00DE714D" w:rsidRDefault="008F0A19">
            <w:pPr>
              <w:adjustRightInd w:val="0"/>
              <w:snapToGrid w:val="0"/>
              <w:ind w:firstLineChars="200" w:firstLine="480"/>
              <w:rPr>
                <w:color w:val="000000" w:themeColor="text1"/>
                <w:sz w:val="24"/>
                <w:szCs w:val="24"/>
              </w:rPr>
            </w:pPr>
            <w:r w:rsidRPr="00DE714D">
              <w:rPr>
                <w:rFonts w:hint="eastAsia"/>
                <w:color w:val="000000" w:themeColor="text1"/>
                <w:sz w:val="24"/>
                <w:szCs w:val="24"/>
              </w:rPr>
              <w:t>实验室成员陈斌副教授在牡蛎壳粉和生物炭的复合过程中提出了一种新的制备工艺，成功地提高了生物炭的吸附能力。这一创新为海水养殖水体中微塑料的去除提供了新的解决方案。通过系统的实验优化了生物炭的制备条件，包括温度、时间和材料比例，以达到最佳的去除效果。这一过程不仅提高了材料的性能，还使其更适用于实际应用。</w:t>
            </w:r>
          </w:p>
          <w:p w:rsidR="00AA492F" w:rsidRPr="00DE714D" w:rsidRDefault="008F0A19">
            <w:pPr>
              <w:adjustRightInd w:val="0"/>
              <w:snapToGrid w:val="0"/>
              <w:ind w:firstLineChars="200" w:firstLine="480"/>
              <w:rPr>
                <w:rFonts w:ascii="Times New Roman" w:eastAsia="楷体_GB2312" w:hAnsi="Times New Roman"/>
                <w:color w:val="000000" w:themeColor="text1"/>
                <w:sz w:val="24"/>
                <w:szCs w:val="24"/>
              </w:rPr>
            </w:pPr>
            <w:r w:rsidRPr="00DE714D">
              <w:rPr>
                <w:color w:val="000000" w:themeColor="text1"/>
                <w:sz w:val="24"/>
                <w:szCs w:val="24"/>
              </w:rPr>
              <w:t>该专利所</w:t>
            </w:r>
            <w:r w:rsidRPr="00DE714D">
              <w:rPr>
                <w:rFonts w:ascii="Times New Roman" w:hAnsi="Times New Roman"/>
                <w:color w:val="000000" w:themeColor="text1"/>
                <w:sz w:val="24"/>
                <w:szCs w:val="24"/>
              </w:rPr>
              <w:t>依托的实验数据已成功在</w:t>
            </w:r>
            <w:r w:rsidRPr="00DE714D">
              <w:rPr>
                <w:rFonts w:ascii="Times New Roman" w:hAnsi="Times New Roman"/>
                <w:color w:val="000000" w:themeColor="text1"/>
                <w:sz w:val="24"/>
                <w:szCs w:val="24"/>
              </w:rPr>
              <w:t>EI</w:t>
            </w:r>
            <w:r w:rsidRPr="00DE714D">
              <w:rPr>
                <w:rFonts w:ascii="Times New Roman" w:hAnsi="Times New Roman"/>
                <w:color w:val="000000" w:themeColor="text1"/>
                <w:sz w:val="24"/>
                <w:szCs w:val="24"/>
              </w:rPr>
              <w:t>期刊上发表，进一步扩大了其学术影响力；同时，相关研究在</w:t>
            </w:r>
            <w:r w:rsidRPr="00DE714D">
              <w:rPr>
                <w:rFonts w:ascii="Times New Roman" w:hAnsi="Times New Roman"/>
                <w:color w:val="000000" w:themeColor="text1"/>
                <w:sz w:val="24"/>
                <w:szCs w:val="24"/>
              </w:rPr>
              <w:t>ICEPG 2023</w:t>
            </w:r>
            <w:r w:rsidRPr="00DE714D">
              <w:rPr>
                <w:rFonts w:ascii="Times New Roman" w:hAnsi="Times New Roman"/>
                <w:color w:val="000000" w:themeColor="text1"/>
                <w:sz w:val="24"/>
                <w:szCs w:val="24"/>
              </w:rPr>
              <w:t>国际环境会议上进</w:t>
            </w:r>
            <w:r w:rsidRPr="00DE714D">
              <w:rPr>
                <w:color w:val="000000" w:themeColor="text1"/>
                <w:sz w:val="24"/>
                <w:szCs w:val="24"/>
              </w:rPr>
              <w:t>行了呈现，赢得了国际学术界的关注。</w:t>
            </w:r>
          </w:p>
        </w:tc>
      </w:tr>
    </w:tbl>
    <w:p w:rsidR="001560E9" w:rsidRPr="00DE714D" w:rsidRDefault="001560E9">
      <w:pPr>
        <w:adjustRightInd w:val="0"/>
        <w:snapToGrid w:val="0"/>
        <w:spacing w:line="360" w:lineRule="auto"/>
        <w:ind w:firstLineChars="200" w:firstLine="562"/>
        <w:rPr>
          <w:rFonts w:ascii="Times New Roman" w:eastAsia="黑体" w:hAnsi="Times New Roman"/>
          <w:b/>
          <w:color w:val="000000" w:themeColor="text1"/>
          <w:sz w:val="28"/>
          <w:szCs w:val="24"/>
        </w:rPr>
      </w:pP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lastRenderedPageBreak/>
        <w:t>3</w:t>
      </w:r>
      <w:r w:rsidRPr="00DE714D">
        <w:rPr>
          <w:rFonts w:ascii="Times New Roman" w:eastAsia="黑体" w:hAnsi="Times New Roman"/>
          <w:b/>
          <w:color w:val="000000" w:themeColor="text1"/>
          <w:sz w:val="28"/>
          <w:szCs w:val="24"/>
        </w:rPr>
        <w:t>、承担科研任务</w:t>
      </w:r>
    </w:p>
    <w:tbl>
      <w:tblPr>
        <w:tblW w:w="843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5"/>
      </w:tblGrid>
      <w:tr w:rsidR="00AA492F" w:rsidRPr="00DE714D">
        <w:trPr>
          <w:trHeight w:val="5824"/>
        </w:trPr>
        <w:tc>
          <w:tcPr>
            <w:tcW w:w="8435" w:type="dxa"/>
          </w:tcPr>
          <w:p w:rsidR="00AA492F" w:rsidRPr="00DE714D" w:rsidRDefault="008F0A19">
            <w:pPr>
              <w:adjustRightInd w:val="0"/>
              <w:snapToGrid w:val="0"/>
              <w:ind w:firstLineChars="200" w:firstLine="480"/>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概述实验室评估期内承担科研任</w:t>
            </w:r>
            <w:r w:rsidRPr="00DE714D">
              <w:rPr>
                <w:rFonts w:ascii="楷体_GB2312" w:eastAsia="楷体_GB2312" w:hAnsi="楷体_GB2312" w:cs="楷体_GB2312" w:hint="eastAsia"/>
                <w:color w:val="000000" w:themeColor="text1"/>
                <w:sz w:val="24"/>
                <w:szCs w:val="24"/>
              </w:rPr>
              <w:t>务总体情况。（600字以内）</w:t>
            </w:r>
          </w:p>
          <w:p w:rsidR="00AA492F" w:rsidRPr="00DE714D" w:rsidRDefault="008F0A19">
            <w:pPr>
              <w:adjustRightInd w:val="0"/>
              <w:snapToGrid w:val="0"/>
              <w:ind w:firstLineChars="200" w:firstLine="480"/>
              <w:rPr>
                <w:rFonts w:ascii="Times New Roman" w:hAnsi="Times New Roman"/>
                <w:color w:val="000000" w:themeColor="text1"/>
                <w:sz w:val="24"/>
                <w:szCs w:val="24"/>
              </w:rPr>
            </w:pPr>
            <w:proofErr w:type="gramStart"/>
            <w:r w:rsidRPr="00DE714D">
              <w:rPr>
                <w:rFonts w:ascii="宋体" w:hAnsi="宋体" w:cs="宋体" w:hint="eastAsia"/>
                <w:color w:val="000000" w:themeColor="text1"/>
                <w:sz w:val="24"/>
                <w:szCs w:val="24"/>
              </w:rPr>
              <w:t>本重点</w:t>
            </w:r>
            <w:proofErr w:type="gramEnd"/>
            <w:r w:rsidRPr="00DE714D">
              <w:rPr>
                <w:rFonts w:ascii="宋体" w:hAnsi="宋体" w:cs="宋体" w:hint="eastAsia"/>
                <w:color w:val="000000" w:themeColor="text1"/>
                <w:sz w:val="24"/>
                <w:szCs w:val="24"/>
              </w:rPr>
              <w:t>实验室自成立以来，始终</w:t>
            </w:r>
            <w:proofErr w:type="gramStart"/>
            <w:r w:rsidRPr="00DE714D">
              <w:rPr>
                <w:rFonts w:ascii="宋体" w:hAnsi="宋体" w:cs="宋体" w:hint="eastAsia"/>
                <w:color w:val="000000" w:themeColor="text1"/>
                <w:sz w:val="24"/>
                <w:szCs w:val="24"/>
              </w:rPr>
              <w:t>秉持</w:t>
            </w:r>
            <w:proofErr w:type="gramEnd"/>
            <w:r w:rsidRPr="00DE714D">
              <w:rPr>
                <w:rFonts w:ascii="宋体" w:hAnsi="宋体" w:cs="宋体" w:hint="eastAsia"/>
                <w:color w:val="000000" w:themeColor="text1"/>
                <w:sz w:val="24"/>
                <w:szCs w:val="24"/>
              </w:rPr>
              <w:t>着科研创新与服务社会的核心理念，组织并推动成员深入参与各类科研活动。借助这</w:t>
            </w:r>
            <w:r w:rsidR="009F6178" w:rsidRPr="00DE714D">
              <w:rPr>
                <w:rFonts w:ascii="宋体" w:hAnsi="宋体" w:cs="宋体" w:hint="eastAsia"/>
                <w:color w:val="000000" w:themeColor="text1"/>
                <w:sz w:val="24"/>
                <w:szCs w:val="24"/>
              </w:rPr>
              <w:t>一</w:t>
            </w:r>
            <w:r w:rsidRPr="00DE714D">
              <w:rPr>
                <w:rFonts w:ascii="宋体" w:hAnsi="宋体" w:cs="宋体" w:hint="eastAsia"/>
                <w:color w:val="000000" w:themeColor="text1"/>
                <w:sz w:val="24"/>
                <w:szCs w:val="24"/>
              </w:rPr>
              <w:t>科研平台，成员们</w:t>
            </w:r>
            <w:r w:rsidRPr="00DE714D">
              <w:rPr>
                <w:rFonts w:ascii="Times New Roman" w:hAnsi="Times New Roman"/>
                <w:color w:val="000000" w:themeColor="text1"/>
                <w:sz w:val="24"/>
                <w:szCs w:val="24"/>
              </w:rPr>
              <w:t>多渠道了解行业发展和学科前沿知识，强化科研能力，提高自身科研水平。</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2021-2023</w:t>
            </w:r>
            <w:r w:rsidRPr="00DE714D">
              <w:rPr>
                <w:rFonts w:ascii="Times New Roman" w:hAnsi="Times New Roman"/>
                <w:color w:val="000000" w:themeColor="text1"/>
                <w:sz w:val="24"/>
                <w:szCs w:val="24"/>
              </w:rPr>
              <w:t>年，教师在国家级、省部级及市厅级项目方面立项合计</w:t>
            </w:r>
            <w:r w:rsidRPr="00DE714D">
              <w:rPr>
                <w:rFonts w:ascii="Times New Roman" w:hAnsi="Times New Roman"/>
                <w:color w:val="000000" w:themeColor="text1"/>
                <w:sz w:val="24"/>
                <w:szCs w:val="24"/>
              </w:rPr>
              <w:t>34</w:t>
            </w:r>
            <w:r w:rsidRPr="00DE714D">
              <w:rPr>
                <w:rFonts w:ascii="Times New Roman" w:hAnsi="Times New Roman"/>
                <w:color w:val="000000" w:themeColor="text1"/>
                <w:sz w:val="24"/>
                <w:szCs w:val="24"/>
              </w:rPr>
              <w:t>项，立项金额为</w:t>
            </w:r>
            <w:r w:rsidRPr="00DE714D">
              <w:rPr>
                <w:rFonts w:ascii="Times New Roman" w:hAnsi="Times New Roman"/>
                <w:color w:val="000000" w:themeColor="text1"/>
                <w:sz w:val="24"/>
                <w:szCs w:val="24"/>
              </w:rPr>
              <w:t>137.8</w:t>
            </w:r>
            <w:r w:rsidRPr="00DE714D">
              <w:rPr>
                <w:rFonts w:ascii="Times New Roman" w:hAnsi="Times New Roman"/>
                <w:color w:val="000000" w:themeColor="text1"/>
                <w:sz w:val="24"/>
                <w:szCs w:val="24"/>
              </w:rPr>
              <w:t>万元。</w:t>
            </w:r>
            <w:r w:rsidRPr="00DE714D">
              <w:rPr>
                <w:rFonts w:ascii="Times New Roman" w:hAnsi="Times New Roman" w:hint="eastAsia"/>
                <w:color w:val="000000" w:themeColor="text1"/>
                <w:sz w:val="24"/>
                <w:szCs w:val="24"/>
              </w:rPr>
              <w:t>值得一提的是，重点实验室有</w:t>
            </w:r>
            <w:r w:rsidRPr="00DE714D">
              <w:rPr>
                <w:rFonts w:ascii="Times New Roman" w:hAnsi="Times New Roman" w:hint="eastAsia"/>
                <w:color w:val="000000" w:themeColor="text1"/>
                <w:sz w:val="24"/>
                <w:szCs w:val="24"/>
              </w:rPr>
              <w:t>5</w:t>
            </w:r>
            <w:r w:rsidRPr="00DE714D">
              <w:rPr>
                <w:rFonts w:ascii="Times New Roman" w:hAnsi="Times New Roman" w:hint="eastAsia"/>
                <w:color w:val="000000" w:themeColor="text1"/>
                <w:sz w:val="24"/>
                <w:szCs w:val="24"/>
              </w:rPr>
              <w:t>项国家自然科学基金项目和</w:t>
            </w:r>
            <w:r w:rsidRPr="00DE714D">
              <w:rPr>
                <w:rFonts w:ascii="Times New Roman" w:hAnsi="Times New Roman" w:hint="eastAsia"/>
                <w:color w:val="000000" w:themeColor="text1"/>
                <w:sz w:val="24"/>
                <w:szCs w:val="24"/>
              </w:rPr>
              <w:t>1</w:t>
            </w:r>
            <w:r w:rsidRPr="00DE714D">
              <w:rPr>
                <w:rFonts w:ascii="Times New Roman" w:hAnsi="Times New Roman" w:hint="eastAsia"/>
                <w:color w:val="000000" w:themeColor="text1"/>
                <w:sz w:val="24"/>
                <w:szCs w:val="24"/>
              </w:rPr>
              <w:t>项</w:t>
            </w:r>
            <w:r w:rsidR="00422CD0" w:rsidRPr="00DE714D">
              <w:rPr>
                <w:rFonts w:ascii="Times New Roman" w:hAnsi="Times New Roman" w:hint="eastAsia"/>
                <w:color w:val="000000" w:themeColor="text1"/>
                <w:sz w:val="24"/>
                <w:szCs w:val="24"/>
              </w:rPr>
              <w:t>国家重点研发计划项目课题</w:t>
            </w:r>
            <w:r w:rsidRPr="00DE714D">
              <w:rPr>
                <w:rFonts w:ascii="Times New Roman" w:hAnsi="Times New Roman" w:hint="eastAsia"/>
                <w:color w:val="000000" w:themeColor="text1"/>
                <w:sz w:val="24"/>
                <w:szCs w:val="24"/>
              </w:rPr>
              <w:t>在</w:t>
            </w:r>
            <w:proofErr w:type="gramStart"/>
            <w:r w:rsidRPr="00DE714D">
              <w:rPr>
                <w:rFonts w:ascii="Times New Roman" w:hAnsi="Times New Roman" w:hint="eastAsia"/>
                <w:color w:val="000000" w:themeColor="text1"/>
                <w:sz w:val="24"/>
                <w:szCs w:val="24"/>
              </w:rPr>
              <w:t>研</w:t>
            </w:r>
            <w:proofErr w:type="gramEnd"/>
            <w:r w:rsidRPr="00DE714D">
              <w:rPr>
                <w:rFonts w:ascii="Times New Roman" w:hAnsi="Times New Roman" w:hint="eastAsia"/>
                <w:color w:val="000000" w:themeColor="text1"/>
                <w:sz w:val="24"/>
                <w:szCs w:val="24"/>
              </w:rPr>
              <w:t>，充分展示了实验室在国家级科研项目中的竞争力和影响力</w:t>
            </w:r>
            <w:r w:rsidRPr="00DE714D">
              <w:rPr>
                <w:rFonts w:ascii="Times New Roman" w:hAnsi="Times New Roman"/>
                <w:color w:val="000000" w:themeColor="text1"/>
                <w:sz w:val="24"/>
                <w:szCs w:val="24"/>
              </w:rPr>
              <w:t>。</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在服务企业和区域经济建设方面，新立项横向项目</w:t>
            </w:r>
            <w:r w:rsidRPr="00DE714D">
              <w:rPr>
                <w:rFonts w:ascii="Times New Roman" w:hAnsi="Times New Roman"/>
                <w:color w:val="000000" w:themeColor="text1"/>
                <w:sz w:val="24"/>
                <w:szCs w:val="24"/>
              </w:rPr>
              <w:t>21</w:t>
            </w:r>
            <w:r w:rsidRPr="00DE714D">
              <w:rPr>
                <w:rFonts w:ascii="Times New Roman" w:hAnsi="Times New Roman"/>
                <w:color w:val="000000" w:themeColor="text1"/>
                <w:sz w:val="24"/>
                <w:szCs w:val="24"/>
              </w:rPr>
              <w:t>项，合计总金额</w:t>
            </w:r>
            <w:r w:rsidRPr="00DE714D">
              <w:rPr>
                <w:rFonts w:ascii="Times New Roman" w:hAnsi="Times New Roman"/>
                <w:color w:val="000000" w:themeColor="text1"/>
                <w:sz w:val="24"/>
                <w:szCs w:val="24"/>
              </w:rPr>
              <w:t>421.26</w:t>
            </w:r>
            <w:r w:rsidRPr="00DE714D">
              <w:rPr>
                <w:rFonts w:ascii="Times New Roman" w:hAnsi="Times New Roman"/>
                <w:color w:val="000000" w:themeColor="text1"/>
                <w:sz w:val="24"/>
                <w:szCs w:val="24"/>
              </w:rPr>
              <w:t>万元</w:t>
            </w:r>
            <w:r w:rsidRPr="00DE714D">
              <w:rPr>
                <w:rFonts w:ascii="Times New Roman" w:hAnsi="Times New Roman" w:hint="eastAsia"/>
                <w:color w:val="000000" w:themeColor="text1"/>
                <w:sz w:val="24"/>
                <w:szCs w:val="24"/>
              </w:rPr>
              <w:t>，这些项目不仅为企业解决了实际问题，也推动了区域经济的发展。此外，我们还立项了</w:t>
            </w:r>
            <w:r w:rsidRPr="00DE714D">
              <w:rPr>
                <w:rFonts w:ascii="Times New Roman" w:hAnsi="Times New Roman" w:hint="eastAsia"/>
                <w:color w:val="000000" w:themeColor="text1"/>
                <w:sz w:val="24"/>
                <w:szCs w:val="24"/>
              </w:rPr>
              <w:t>38</w:t>
            </w:r>
            <w:r w:rsidRPr="00DE714D">
              <w:rPr>
                <w:rFonts w:ascii="Times New Roman" w:hAnsi="Times New Roman" w:hint="eastAsia"/>
                <w:color w:val="000000" w:themeColor="text1"/>
                <w:sz w:val="24"/>
                <w:szCs w:val="24"/>
              </w:rPr>
              <w:t>项福建省省级和漳州市市级科技特派员项目，深入服务地方三</w:t>
            </w:r>
            <w:proofErr w:type="gramStart"/>
            <w:r w:rsidRPr="00DE714D">
              <w:rPr>
                <w:rFonts w:ascii="Times New Roman" w:hAnsi="Times New Roman" w:hint="eastAsia"/>
                <w:color w:val="000000" w:themeColor="text1"/>
                <w:sz w:val="24"/>
                <w:szCs w:val="24"/>
              </w:rPr>
              <w:t>农经济</w:t>
            </w:r>
            <w:proofErr w:type="gramEnd"/>
            <w:r w:rsidRPr="00DE714D">
              <w:rPr>
                <w:rFonts w:ascii="Times New Roman" w:hAnsi="Times New Roman" w:hint="eastAsia"/>
                <w:color w:val="000000" w:themeColor="text1"/>
                <w:sz w:val="24"/>
                <w:szCs w:val="24"/>
              </w:rPr>
              <w:t>和农业生态行业，为乡村振兴和农业现代化贡献了自己的力量。</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Times New Roman" w:hAnsi="Times New Roman"/>
                <w:color w:val="000000" w:themeColor="text1"/>
                <w:sz w:val="24"/>
                <w:szCs w:val="24"/>
              </w:rPr>
              <w:t>在成果产出方面，重点实验室获得专利授权</w:t>
            </w:r>
            <w:r w:rsidRPr="00DE714D">
              <w:rPr>
                <w:rFonts w:ascii="Times New Roman" w:hAnsi="Times New Roman"/>
                <w:color w:val="000000" w:themeColor="text1"/>
                <w:sz w:val="24"/>
                <w:szCs w:val="24"/>
              </w:rPr>
              <w:t>34</w:t>
            </w:r>
            <w:r w:rsidRPr="00DE714D">
              <w:rPr>
                <w:rFonts w:ascii="Times New Roman" w:hAnsi="Times New Roman"/>
                <w:color w:val="000000" w:themeColor="text1"/>
                <w:sz w:val="24"/>
                <w:szCs w:val="24"/>
              </w:rPr>
              <w:t>项，其中发明专利</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项；师生共发表论文</w:t>
            </w:r>
            <w:r w:rsidRPr="00DE714D">
              <w:rPr>
                <w:rFonts w:ascii="Times New Roman" w:hAnsi="Times New Roman"/>
                <w:color w:val="000000" w:themeColor="text1"/>
                <w:sz w:val="24"/>
                <w:szCs w:val="24"/>
              </w:rPr>
              <w:t>131</w:t>
            </w:r>
            <w:r w:rsidRPr="00DE714D">
              <w:rPr>
                <w:rFonts w:ascii="Times New Roman" w:hAnsi="Times New Roman"/>
                <w:color w:val="000000" w:themeColor="text1"/>
                <w:sz w:val="24"/>
                <w:szCs w:val="24"/>
              </w:rPr>
              <w:t>篇，其中</w:t>
            </w:r>
            <w:r w:rsidRPr="00DE714D">
              <w:rPr>
                <w:rFonts w:ascii="Times New Roman" w:hAnsi="Times New Roman"/>
                <w:color w:val="000000" w:themeColor="text1"/>
                <w:sz w:val="24"/>
                <w:szCs w:val="24"/>
              </w:rPr>
              <w:t>SCI</w:t>
            </w:r>
            <w:r w:rsidRPr="00DE714D">
              <w:rPr>
                <w:rFonts w:ascii="Times New Roman" w:hAnsi="Times New Roman"/>
                <w:color w:val="000000" w:themeColor="text1"/>
                <w:sz w:val="24"/>
                <w:szCs w:val="24"/>
              </w:rPr>
              <w:t>论文</w:t>
            </w:r>
            <w:r w:rsidRPr="00DE714D">
              <w:rPr>
                <w:rFonts w:ascii="Times New Roman" w:hAnsi="Times New Roman"/>
                <w:color w:val="000000" w:themeColor="text1"/>
                <w:sz w:val="24"/>
                <w:szCs w:val="24"/>
              </w:rPr>
              <w:t>65</w:t>
            </w:r>
            <w:r w:rsidRPr="00DE714D">
              <w:rPr>
                <w:rFonts w:ascii="Times New Roman" w:hAnsi="Times New Roman"/>
                <w:color w:val="000000" w:themeColor="text1"/>
                <w:sz w:val="24"/>
                <w:szCs w:val="24"/>
              </w:rPr>
              <w:t>篇，核心期刊</w:t>
            </w:r>
            <w:r w:rsidR="00070DE9" w:rsidRPr="00DE714D">
              <w:rPr>
                <w:rFonts w:ascii="Times New Roman" w:hAnsi="Times New Roman"/>
                <w:color w:val="000000" w:themeColor="text1"/>
                <w:sz w:val="24"/>
                <w:szCs w:val="24"/>
              </w:rPr>
              <w:t>32</w:t>
            </w:r>
            <w:r w:rsidRPr="00DE714D">
              <w:rPr>
                <w:rFonts w:ascii="Times New Roman" w:hAnsi="Times New Roman"/>
                <w:color w:val="000000" w:themeColor="text1"/>
                <w:sz w:val="24"/>
                <w:szCs w:val="24"/>
              </w:rPr>
              <w:t>篇</w:t>
            </w:r>
            <w:r w:rsidRPr="00DE714D">
              <w:rPr>
                <w:rFonts w:ascii="宋体" w:hAnsi="宋体" w:cs="宋体" w:hint="eastAsia"/>
                <w:color w:val="000000" w:themeColor="text1"/>
                <w:sz w:val="24"/>
                <w:szCs w:val="24"/>
              </w:rPr>
              <w:t>。</w:t>
            </w:r>
          </w:p>
          <w:p w:rsidR="00AA492F" w:rsidRPr="00DE714D" w:rsidRDefault="008F0A19">
            <w:pPr>
              <w:adjustRightInd w:val="0"/>
              <w:snapToGrid w:val="0"/>
              <w:ind w:firstLineChars="200" w:firstLine="480"/>
              <w:rPr>
                <w:color w:val="000000" w:themeColor="text1"/>
              </w:rPr>
            </w:pPr>
            <w:r w:rsidRPr="00DE714D">
              <w:rPr>
                <w:rFonts w:ascii="Times New Roman" w:hAnsi="Times New Roman" w:hint="eastAsia"/>
                <w:color w:val="000000" w:themeColor="text1"/>
                <w:sz w:val="24"/>
                <w:szCs w:val="24"/>
              </w:rPr>
              <w:t>综上，</w:t>
            </w:r>
            <w:proofErr w:type="gramStart"/>
            <w:r w:rsidRPr="00DE714D">
              <w:rPr>
                <w:rFonts w:ascii="Times New Roman" w:hAnsi="Times New Roman" w:hint="eastAsia"/>
                <w:color w:val="000000" w:themeColor="text1"/>
                <w:sz w:val="24"/>
                <w:szCs w:val="24"/>
              </w:rPr>
              <w:t>本重点</w:t>
            </w:r>
            <w:proofErr w:type="gramEnd"/>
            <w:r w:rsidRPr="00DE714D">
              <w:rPr>
                <w:rFonts w:ascii="Times New Roman" w:hAnsi="Times New Roman" w:hint="eastAsia"/>
                <w:color w:val="000000" w:themeColor="text1"/>
                <w:sz w:val="24"/>
                <w:szCs w:val="24"/>
              </w:rPr>
              <w:t>实验室在承担科研任务方面较过去取得显著成就，重点实验室将继续秉持科研创新的精神，加强与其他高校和科研单位的互动交流，加强项目管理，提高内涵建设，提升科技创新能力，为服务国家和地方战略需求以及区域经济建设做更大的贡献。</w:t>
            </w:r>
          </w:p>
        </w:tc>
      </w:tr>
    </w:tbl>
    <w:p w:rsidR="00AA492F" w:rsidRPr="00DE714D" w:rsidRDefault="003A26E4" w:rsidP="00B34F12">
      <w:pPr>
        <w:adjustRightInd w:val="0"/>
        <w:snapToGrid w:val="0"/>
        <w:spacing w:beforeLines="50" w:before="156"/>
        <w:ind w:firstLineChars="200" w:firstLine="560"/>
        <w:rPr>
          <w:rFonts w:ascii="Times New Roman" w:eastAsia="楷体_GB2312" w:hAnsi="Times New Roman"/>
          <w:color w:val="000000" w:themeColor="text1"/>
          <w:sz w:val="28"/>
          <w:szCs w:val="24"/>
        </w:rPr>
      </w:pPr>
      <w:r w:rsidRPr="00DE714D">
        <w:rPr>
          <w:rFonts w:ascii="Times New Roman" w:eastAsia="楷体_GB2312" w:hAnsi="Times New Roman"/>
          <w:color w:val="000000" w:themeColor="text1"/>
          <w:sz w:val="28"/>
          <w:szCs w:val="24"/>
        </w:rPr>
        <w:t>请选择主要的</w:t>
      </w:r>
      <w:r w:rsidRPr="00DE714D">
        <w:rPr>
          <w:rFonts w:ascii="Times New Roman" w:eastAsia="楷体_GB2312" w:hAnsi="Times New Roman"/>
          <w:color w:val="000000" w:themeColor="text1"/>
          <w:sz w:val="28"/>
          <w:szCs w:val="24"/>
        </w:rPr>
        <w:t>2</w:t>
      </w:r>
      <w:r w:rsidRPr="00DE714D">
        <w:rPr>
          <w:rFonts w:ascii="Times New Roman" w:eastAsia="楷体_GB2312" w:hAnsi="Times New Roman" w:hint="eastAsia"/>
          <w:color w:val="000000" w:themeColor="text1"/>
          <w:sz w:val="28"/>
          <w:szCs w:val="24"/>
        </w:rPr>
        <w:t>0</w:t>
      </w:r>
      <w:r w:rsidRPr="00DE714D">
        <w:rPr>
          <w:rFonts w:ascii="Times New Roman" w:eastAsia="楷体_GB2312" w:hAnsi="Times New Roman"/>
          <w:color w:val="000000" w:themeColor="text1"/>
          <w:sz w:val="28"/>
          <w:szCs w:val="24"/>
        </w:rPr>
        <w:t>项重点任务填写以下信息：</w:t>
      </w:r>
    </w:p>
    <w:tbl>
      <w:tblPr>
        <w:tblpPr w:leftFromText="180" w:rightFromText="180" w:vertAnchor="text" w:horzAnchor="page" w:tblpX="1772" w:tblpY="361"/>
        <w:tblOverlap w:val="never"/>
        <w:tblW w:w="84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12"/>
        <w:gridCol w:w="2297"/>
        <w:gridCol w:w="1066"/>
        <w:gridCol w:w="858"/>
        <w:gridCol w:w="1067"/>
        <w:gridCol w:w="1300"/>
        <w:gridCol w:w="1251"/>
      </w:tblGrid>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序号</w:t>
            </w:r>
          </w:p>
        </w:tc>
        <w:tc>
          <w:tcPr>
            <w:tcW w:w="2297"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项目</w:t>
            </w:r>
            <w:r w:rsidRPr="00DE714D">
              <w:rPr>
                <w:rFonts w:ascii="Times New Roman" w:eastAsia="黑体" w:hAnsi="Times New Roman"/>
                <w:b/>
                <w:color w:val="000000" w:themeColor="text1"/>
                <w:sz w:val="24"/>
                <w:szCs w:val="24"/>
              </w:rPr>
              <w:t>/</w:t>
            </w:r>
            <w:r w:rsidRPr="00DE714D">
              <w:rPr>
                <w:rFonts w:ascii="Times New Roman" w:eastAsia="黑体" w:hAnsi="Times New Roman"/>
                <w:b/>
                <w:color w:val="000000" w:themeColor="text1"/>
                <w:sz w:val="24"/>
                <w:szCs w:val="24"/>
              </w:rPr>
              <w:t>课题名称</w:t>
            </w:r>
          </w:p>
        </w:tc>
        <w:tc>
          <w:tcPr>
            <w:tcW w:w="1066"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编号</w:t>
            </w:r>
          </w:p>
        </w:tc>
        <w:tc>
          <w:tcPr>
            <w:tcW w:w="858"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负责人</w:t>
            </w:r>
          </w:p>
        </w:tc>
        <w:tc>
          <w:tcPr>
            <w:tcW w:w="1067"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起止时间</w:t>
            </w:r>
          </w:p>
        </w:tc>
        <w:tc>
          <w:tcPr>
            <w:tcW w:w="1300"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经费</w:t>
            </w:r>
            <w:r w:rsidRPr="00DE714D">
              <w:rPr>
                <w:rFonts w:ascii="Times New Roman" w:eastAsia="黑体" w:hAnsi="Times New Roman"/>
                <w:b/>
                <w:color w:val="000000" w:themeColor="text1"/>
                <w:sz w:val="24"/>
                <w:szCs w:val="24"/>
              </w:rPr>
              <w:t>(</w:t>
            </w:r>
            <w:r w:rsidRPr="00DE714D">
              <w:rPr>
                <w:rFonts w:ascii="Times New Roman" w:eastAsia="黑体" w:hAnsi="Times New Roman"/>
                <w:b/>
                <w:color w:val="000000" w:themeColor="text1"/>
                <w:sz w:val="24"/>
                <w:szCs w:val="24"/>
              </w:rPr>
              <w:t>万元</w:t>
            </w:r>
            <w:r w:rsidRPr="00DE714D">
              <w:rPr>
                <w:rFonts w:ascii="Times New Roman" w:eastAsia="黑体" w:hAnsi="Times New Roman"/>
                <w:b/>
                <w:color w:val="000000" w:themeColor="text1"/>
                <w:sz w:val="24"/>
                <w:szCs w:val="24"/>
              </w:rPr>
              <w:t>)</w:t>
            </w:r>
          </w:p>
        </w:tc>
        <w:tc>
          <w:tcPr>
            <w:tcW w:w="1251"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类别</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w:t>
            </w:r>
          </w:p>
        </w:tc>
        <w:tc>
          <w:tcPr>
            <w:tcW w:w="229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光驱动下微生物</w:t>
            </w:r>
            <w:r w:rsidRPr="00DE714D">
              <w:rPr>
                <w:rFonts w:ascii="Times New Roman" w:hAnsi="Times New Roman"/>
                <w:color w:val="000000" w:themeColor="text1"/>
                <w:szCs w:val="21"/>
              </w:rPr>
              <w:t>-</w:t>
            </w:r>
            <w:r w:rsidRPr="00DE714D">
              <w:rPr>
                <w:rFonts w:ascii="Times New Roman" w:hAnsi="Times New Roman"/>
                <w:color w:val="000000" w:themeColor="text1"/>
                <w:szCs w:val="21"/>
              </w:rPr>
              <w:t>半导体耦合</w:t>
            </w:r>
            <w:proofErr w:type="gramStart"/>
            <w:r w:rsidRPr="00DE714D">
              <w:rPr>
                <w:rFonts w:ascii="Times New Roman" w:hAnsi="Times New Roman"/>
                <w:color w:val="000000" w:themeColor="text1"/>
                <w:szCs w:val="21"/>
              </w:rPr>
              <w:t>体系固碳合成</w:t>
            </w:r>
            <w:proofErr w:type="gramEnd"/>
            <w:r w:rsidRPr="00DE714D">
              <w:rPr>
                <w:rFonts w:ascii="Times New Roman" w:hAnsi="Times New Roman"/>
                <w:color w:val="000000" w:themeColor="text1"/>
                <w:szCs w:val="21"/>
              </w:rPr>
              <w:t>聚羟基丁酸酯的电子传递过程研究</w:t>
            </w:r>
          </w:p>
        </w:tc>
        <w:tc>
          <w:tcPr>
            <w:tcW w:w="1066"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22108231</w:t>
            </w:r>
          </w:p>
        </w:tc>
        <w:tc>
          <w:tcPr>
            <w:tcW w:w="858"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李恒</w:t>
            </w:r>
          </w:p>
        </w:tc>
        <w:tc>
          <w:tcPr>
            <w:tcW w:w="106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2022-01</w:t>
            </w:r>
          </w:p>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2024-12</w:t>
            </w:r>
          </w:p>
        </w:tc>
        <w:tc>
          <w:tcPr>
            <w:tcW w:w="1300"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30.00</w:t>
            </w:r>
          </w:p>
        </w:tc>
        <w:tc>
          <w:tcPr>
            <w:tcW w:w="1251"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国家自然科学基金青年项目</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2</w:t>
            </w:r>
          </w:p>
        </w:tc>
        <w:tc>
          <w:tcPr>
            <w:tcW w:w="229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典型</w:t>
            </w:r>
            <w:r w:rsidRPr="00DE714D">
              <w:rPr>
                <w:rFonts w:ascii="Times New Roman" w:hAnsi="Times New Roman"/>
                <w:color w:val="000000" w:themeColor="text1"/>
                <w:szCs w:val="21"/>
              </w:rPr>
              <w:t>PAHs</w:t>
            </w:r>
            <w:r w:rsidRPr="00DE714D">
              <w:rPr>
                <w:rFonts w:ascii="Times New Roman" w:hAnsi="Times New Roman"/>
                <w:color w:val="000000" w:themeColor="text1"/>
                <w:szCs w:val="21"/>
              </w:rPr>
              <w:t>及其羟基代谢物对晚期糖化终末产物形成的复合影响及机制初探</w:t>
            </w:r>
            <w:r w:rsidRPr="00DE714D">
              <w:rPr>
                <w:rFonts w:ascii="Times New Roman" w:hAnsi="Times New Roman"/>
                <w:color w:val="000000" w:themeColor="text1"/>
                <w:szCs w:val="21"/>
              </w:rPr>
              <w:t xml:space="preserve"> </w:t>
            </w:r>
          </w:p>
        </w:tc>
        <w:tc>
          <w:tcPr>
            <w:tcW w:w="1066"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22306149</w:t>
            </w:r>
          </w:p>
        </w:tc>
        <w:tc>
          <w:tcPr>
            <w:tcW w:w="858"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张静</w:t>
            </w:r>
          </w:p>
        </w:tc>
        <w:tc>
          <w:tcPr>
            <w:tcW w:w="106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2023-08</w:t>
            </w:r>
          </w:p>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2026-12</w:t>
            </w:r>
          </w:p>
        </w:tc>
        <w:tc>
          <w:tcPr>
            <w:tcW w:w="1300"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30</w:t>
            </w:r>
            <w:r w:rsidRPr="00DE714D">
              <w:rPr>
                <w:rStyle w:val="af1"/>
                <w:rFonts w:ascii="Times New Roman" w:hAnsi="Times New Roman"/>
                <w:color w:val="000000" w:themeColor="text1"/>
              </w:rPr>
              <w:t>.00</w:t>
            </w:r>
          </w:p>
        </w:tc>
        <w:tc>
          <w:tcPr>
            <w:tcW w:w="1251"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国家自然科学基金青年项目</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3</w:t>
            </w:r>
          </w:p>
        </w:tc>
        <w:tc>
          <w:tcPr>
            <w:tcW w:w="229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致灾生物聚集成因</w:t>
            </w:r>
          </w:p>
        </w:tc>
        <w:tc>
          <w:tcPr>
            <w:tcW w:w="1066"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2018YFC1407501</w:t>
            </w:r>
          </w:p>
        </w:tc>
        <w:tc>
          <w:tcPr>
            <w:tcW w:w="858"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周细平</w:t>
            </w:r>
          </w:p>
        </w:tc>
        <w:tc>
          <w:tcPr>
            <w:tcW w:w="106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2018-10</w:t>
            </w:r>
          </w:p>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2021-12</w:t>
            </w:r>
          </w:p>
        </w:tc>
        <w:tc>
          <w:tcPr>
            <w:tcW w:w="1300"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52.27</w:t>
            </w:r>
          </w:p>
        </w:tc>
        <w:tc>
          <w:tcPr>
            <w:tcW w:w="1251"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国家重点研发计划子课题</w:t>
            </w:r>
            <w:r w:rsidRPr="00DE714D">
              <w:rPr>
                <w:rFonts w:ascii="Times New Roman" w:hAnsi="Times New Roman"/>
                <w:b/>
                <w:color w:val="000000" w:themeColor="text1"/>
                <w:szCs w:val="21"/>
              </w:rPr>
              <w:t>*</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4</w:t>
            </w:r>
          </w:p>
        </w:tc>
        <w:tc>
          <w:tcPr>
            <w:tcW w:w="229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从超微结构与糖代谢等多角度探索外来红树植物</w:t>
            </w:r>
            <w:proofErr w:type="gramStart"/>
            <w:r w:rsidRPr="00DE714D">
              <w:rPr>
                <w:rFonts w:ascii="Times New Roman" w:hAnsi="Times New Roman"/>
                <w:color w:val="000000" w:themeColor="text1"/>
                <w:szCs w:val="21"/>
              </w:rPr>
              <w:t>拉关木</w:t>
            </w:r>
            <w:proofErr w:type="gramEnd"/>
            <w:r w:rsidRPr="00DE714D">
              <w:rPr>
                <w:rFonts w:ascii="Times New Roman" w:hAnsi="Times New Roman"/>
                <w:color w:val="000000" w:themeColor="text1"/>
                <w:szCs w:val="21"/>
              </w:rPr>
              <w:t>的速生机制</w:t>
            </w:r>
          </w:p>
        </w:tc>
        <w:tc>
          <w:tcPr>
            <w:tcW w:w="1066"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4200060095</w:t>
            </w:r>
          </w:p>
        </w:tc>
        <w:tc>
          <w:tcPr>
            <w:tcW w:w="858"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王秀丽</w:t>
            </w:r>
          </w:p>
        </w:tc>
        <w:tc>
          <w:tcPr>
            <w:tcW w:w="106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2021-01</w:t>
            </w:r>
          </w:p>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2023-12</w:t>
            </w:r>
          </w:p>
        </w:tc>
        <w:tc>
          <w:tcPr>
            <w:tcW w:w="1300"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24.00</w:t>
            </w:r>
          </w:p>
        </w:tc>
        <w:tc>
          <w:tcPr>
            <w:tcW w:w="1251"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国家自然科学基金青年项目</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5</w:t>
            </w:r>
          </w:p>
        </w:tc>
        <w:tc>
          <w:tcPr>
            <w:tcW w:w="229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TRIF</w:t>
            </w:r>
            <w:r w:rsidRPr="00DE714D">
              <w:rPr>
                <w:rFonts w:ascii="Times New Roman" w:hAnsi="Times New Roman"/>
                <w:color w:val="000000" w:themeColor="text1"/>
                <w:szCs w:val="21"/>
              </w:rPr>
              <w:t>依赖的信号通路在大黄鱼抗病免疫反应中的作用</w:t>
            </w:r>
          </w:p>
        </w:tc>
        <w:tc>
          <w:tcPr>
            <w:tcW w:w="1066"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31772878</w:t>
            </w:r>
          </w:p>
        </w:tc>
        <w:tc>
          <w:tcPr>
            <w:tcW w:w="858"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李莹</w:t>
            </w:r>
          </w:p>
        </w:tc>
        <w:tc>
          <w:tcPr>
            <w:tcW w:w="106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2019-01</w:t>
            </w:r>
          </w:p>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2021-12</w:t>
            </w:r>
          </w:p>
        </w:tc>
        <w:tc>
          <w:tcPr>
            <w:tcW w:w="1300"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12.00</w:t>
            </w:r>
          </w:p>
        </w:tc>
        <w:tc>
          <w:tcPr>
            <w:tcW w:w="1251"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国家自然科学基金</w:t>
            </w:r>
            <w:r w:rsidRPr="00DE714D">
              <w:rPr>
                <w:rFonts w:ascii="Times New Roman" w:hAnsi="Times New Roman"/>
                <w:b/>
                <w:color w:val="000000" w:themeColor="text1"/>
                <w:szCs w:val="21"/>
              </w:rPr>
              <w:t>*</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6</w:t>
            </w:r>
          </w:p>
        </w:tc>
        <w:tc>
          <w:tcPr>
            <w:tcW w:w="229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链状裸甲藻</w:t>
            </w:r>
            <w:proofErr w:type="gramStart"/>
            <w:r w:rsidRPr="00DE714D">
              <w:rPr>
                <w:rFonts w:ascii="Times New Roman" w:hAnsi="Times New Roman"/>
                <w:color w:val="000000" w:themeColor="text1"/>
                <w:szCs w:val="21"/>
              </w:rPr>
              <w:t>藻</w:t>
            </w:r>
            <w:proofErr w:type="gramEnd"/>
            <w:r w:rsidRPr="00DE714D">
              <w:rPr>
                <w:rFonts w:ascii="Times New Roman" w:hAnsi="Times New Roman"/>
                <w:color w:val="000000" w:themeColor="text1"/>
                <w:szCs w:val="21"/>
              </w:rPr>
              <w:t>华的营养盐基础及调控机制研究</w:t>
            </w:r>
          </w:p>
        </w:tc>
        <w:tc>
          <w:tcPr>
            <w:tcW w:w="1066"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41806124</w:t>
            </w:r>
          </w:p>
        </w:tc>
        <w:tc>
          <w:tcPr>
            <w:tcW w:w="858"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张勇</w:t>
            </w:r>
          </w:p>
        </w:tc>
        <w:tc>
          <w:tcPr>
            <w:tcW w:w="1067"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2019-01</w:t>
            </w:r>
          </w:p>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2021-12</w:t>
            </w:r>
          </w:p>
        </w:tc>
        <w:tc>
          <w:tcPr>
            <w:tcW w:w="1300"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25.00</w:t>
            </w:r>
          </w:p>
        </w:tc>
        <w:tc>
          <w:tcPr>
            <w:tcW w:w="1251" w:type="dxa"/>
            <w:vAlign w:val="center"/>
          </w:tcPr>
          <w:p w:rsidR="00AA492F" w:rsidRPr="00DE714D" w:rsidRDefault="008F0A19" w:rsidP="00D70FFC">
            <w:pPr>
              <w:adjustRightInd w:val="0"/>
              <w:snapToGrid w:val="0"/>
              <w:spacing w:line="260" w:lineRule="exact"/>
              <w:jc w:val="center"/>
              <w:rPr>
                <w:rFonts w:ascii="Times New Roman" w:hAnsi="Times New Roman"/>
                <w:color w:val="000000" w:themeColor="text1"/>
                <w:szCs w:val="21"/>
              </w:rPr>
            </w:pPr>
            <w:r w:rsidRPr="00DE714D">
              <w:rPr>
                <w:rFonts w:ascii="Times New Roman" w:hAnsi="Times New Roman"/>
                <w:color w:val="000000" w:themeColor="text1"/>
                <w:szCs w:val="21"/>
              </w:rPr>
              <w:t>国家自然科学基金青年项目</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7</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典型</w:t>
            </w:r>
            <w:r w:rsidRPr="00DE714D">
              <w:rPr>
                <w:rFonts w:ascii="Times New Roman" w:hAnsi="Times New Roman"/>
                <w:color w:val="000000" w:themeColor="text1"/>
                <w:szCs w:val="21"/>
              </w:rPr>
              <w:t>PAHs</w:t>
            </w:r>
            <w:r w:rsidRPr="00DE714D">
              <w:rPr>
                <w:rFonts w:ascii="Times New Roman" w:hAnsi="Times New Roman"/>
                <w:color w:val="000000" w:themeColor="text1"/>
                <w:szCs w:val="21"/>
              </w:rPr>
              <w:t>类物质对运输蛋白毒性的分子机制研究</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proofErr w:type="gramStart"/>
            <w:r w:rsidRPr="00DE714D">
              <w:rPr>
                <w:rFonts w:ascii="Times New Roman" w:hAnsi="Times New Roman"/>
                <w:color w:val="000000" w:themeColor="text1"/>
                <w:sz w:val="18"/>
                <w:szCs w:val="21"/>
              </w:rPr>
              <w:t>闽教科</w:t>
            </w:r>
            <w:proofErr w:type="gramEnd"/>
            <w:r w:rsidRPr="00DE714D">
              <w:rPr>
                <w:rFonts w:ascii="Times New Roman" w:hAnsi="Times New Roman" w:hint="eastAsia"/>
                <w:color w:val="000000" w:themeColor="text1"/>
                <w:sz w:val="18"/>
                <w:szCs w:val="21"/>
              </w:rPr>
              <w:t>[</w:t>
            </w:r>
            <w:r w:rsidRPr="00DE714D">
              <w:rPr>
                <w:rFonts w:ascii="Times New Roman" w:hAnsi="Times New Roman"/>
                <w:color w:val="000000" w:themeColor="text1"/>
                <w:sz w:val="18"/>
                <w:szCs w:val="21"/>
              </w:rPr>
              <w:t>2018</w:t>
            </w:r>
            <w:r w:rsidRPr="00DE714D">
              <w:rPr>
                <w:rFonts w:ascii="Times New Roman" w:hAnsi="Times New Roman" w:hint="eastAsia"/>
                <w:color w:val="000000" w:themeColor="text1"/>
                <w:sz w:val="18"/>
                <w:szCs w:val="21"/>
              </w:rPr>
              <w:t>]</w:t>
            </w:r>
            <w:r w:rsidRPr="00DE714D">
              <w:rPr>
                <w:rFonts w:ascii="Times New Roman" w:hAnsi="Times New Roman"/>
                <w:color w:val="000000" w:themeColor="text1"/>
                <w:sz w:val="18"/>
                <w:szCs w:val="21"/>
              </w:rPr>
              <w:t>47</w:t>
            </w:r>
            <w:r w:rsidRPr="00DE714D">
              <w:rPr>
                <w:rFonts w:ascii="Times New Roman" w:hAnsi="Times New Roman"/>
                <w:color w:val="000000" w:themeColor="text1"/>
                <w:sz w:val="18"/>
                <w:szCs w:val="21"/>
              </w:rPr>
              <w:t>号</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张静</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2018-08</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2021-08</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10.00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福建省教育厅杰</w:t>
            </w:r>
            <w:proofErr w:type="gramStart"/>
            <w:r w:rsidRPr="00DE714D">
              <w:rPr>
                <w:rFonts w:ascii="Times New Roman" w:hAnsi="Times New Roman"/>
                <w:color w:val="000000" w:themeColor="text1"/>
                <w:szCs w:val="21"/>
              </w:rPr>
              <w:t>青人才</w:t>
            </w:r>
            <w:proofErr w:type="gramEnd"/>
            <w:r w:rsidRPr="00DE714D">
              <w:rPr>
                <w:rFonts w:ascii="Times New Roman" w:hAnsi="Times New Roman"/>
                <w:color w:val="000000" w:themeColor="text1"/>
                <w:szCs w:val="21"/>
              </w:rPr>
              <w:t>计划</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lastRenderedPageBreak/>
              <w:t>8</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多功能杂多酸催化剂的设计合成及其催化纤维素水解的协同机制研究</w:t>
            </w:r>
          </w:p>
        </w:tc>
        <w:tc>
          <w:tcPr>
            <w:tcW w:w="1066" w:type="dxa"/>
            <w:vAlign w:val="center"/>
          </w:tcPr>
          <w:p w:rsidR="00AA492F" w:rsidRPr="00DE714D" w:rsidRDefault="008F0A19">
            <w:pPr>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2023J05013</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proofErr w:type="gramStart"/>
            <w:r w:rsidRPr="00DE714D">
              <w:rPr>
                <w:rFonts w:ascii="Times New Roman" w:hAnsi="Times New Roman"/>
                <w:color w:val="000000" w:themeColor="text1"/>
                <w:szCs w:val="21"/>
              </w:rPr>
              <w:t>赖凤娇</w:t>
            </w:r>
            <w:proofErr w:type="gramEnd"/>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2023-01</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2026-01</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6.00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福建省自然科学基金</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9</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高糖环境下典型</w:t>
            </w:r>
            <w:r w:rsidRPr="00DE714D">
              <w:rPr>
                <w:rFonts w:ascii="Times New Roman" w:hAnsi="Times New Roman"/>
                <w:color w:val="000000" w:themeColor="text1"/>
                <w:szCs w:val="21"/>
              </w:rPr>
              <w:t>PAHs</w:t>
            </w:r>
            <w:r w:rsidRPr="00DE714D">
              <w:rPr>
                <w:rFonts w:ascii="Times New Roman" w:hAnsi="Times New Roman"/>
                <w:color w:val="000000" w:themeColor="text1"/>
                <w:szCs w:val="21"/>
              </w:rPr>
              <w:t>及其代谢产物对人血清白蛋白</w:t>
            </w:r>
            <w:proofErr w:type="gramStart"/>
            <w:r w:rsidRPr="00DE714D">
              <w:rPr>
                <w:rFonts w:ascii="Times New Roman" w:hAnsi="Times New Roman"/>
                <w:color w:val="000000" w:themeColor="text1"/>
                <w:szCs w:val="21"/>
              </w:rPr>
              <w:t>非酶糖基</w:t>
            </w:r>
            <w:proofErr w:type="gramEnd"/>
            <w:r w:rsidRPr="00DE714D">
              <w:rPr>
                <w:rFonts w:ascii="Times New Roman" w:hAnsi="Times New Roman"/>
                <w:color w:val="000000" w:themeColor="text1"/>
                <w:szCs w:val="21"/>
              </w:rPr>
              <w:t>化反应的影响研究</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2021J01044</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张静</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2021-11</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2024-11</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5.00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福建省自然科学基金</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9</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纳米</w:t>
            </w:r>
            <w:r w:rsidRPr="00DE714D">
              <w:rPr>
                <w:rFonts w:ascii="Times New Roman" w:hAnsi="Times New Roman"/>
                <w:color w:val="000000" w:themeColor="text1"/>
                <w:szCs w:val="21"/>
              </w:rPr>
              <w:t>TiO</w:t>
            </w:r>
            <w:r w:rsidRPr="00DE714D">
              <w:rPr>
                <w:rFonts w:ascii="Times New Roman" w:hAnsi="Times New Roman"/>
                <w:color w:val="000000" w:themeColor="text1"/>
                <w:szCs w:val="21"/>
                <w:vertAlign w:val="subscript"/>
              </w:rPr>
              <w:t>2</w:t>
            </w:r>
            <w:r w:rsidRPr="00DE714D">
              <w:rPr>
                <w:rFonts w:ascii="Times New Roman" w:hAnsi="Times New Roman"/>
                <w:color w:val="000000" w:themeColor="text1"/>
                <w:szCs w:val="21"/>
              </w:rPr>
              <w:t>促进厌氧产甲烷过程的电子传递机制和模拟研究</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proofErr w:type="gramStart"/>
            <w:r w:rsidRPr="00DE714D">
              <w:rPr>
                <w:rFonts w:ascii="Times New Roman" w:hAnsi="Times New Roman"/>
                <w:color w:val="000000" w:themeColor="text1"/>
                <w:sz w:val="18"/>
                <w:szCs w:val="21"/>
              </w:rPr>
              <w:t>闽教科</w:t>
            </w:r>
            <w:proofErr w:type="gramEnd"/>
            <w:r w:rsidRPr="00DE714D">
              <w:rPr>
                <w:rFonts w:ascii="Times New Roman" w:hAnsi="Times New Roman" w:hint="eastAsia"/>
                <w:color w:val="000000" w:themeColor="text1"/>
                <w:sz w:val="18"/>
                <w:szCs w:val="21"/>
              </w:rPr>
              <w:t>[</w:t>
            </w:r>
            <w:r w:rsidRPr="00DE714D">
              <w:rPr>
                <w:rFonts w:ascii="Times New Roman" w:hAnsi="Times New Roman"/>
                <w:color w:val="000000" w:themeColor="text1"/>
                <w:sz w:val="18"/>
                <w:szCs w:val="21"/>
              </w:rPr>
              <w:t>2018</w:t>
            </w:r>
            <w:r w:rsidRPr="00DE714D">
              <w:rPr>
                <w:rFonts w:ascii="Times New Roman" w:hAnsi="Times New Roman" w:hint="eastAsia"/>
                <w:color w:val="000000" w:themeColor="text1"/>
                <w:sz w:val="18"/>
                <w:szCs w:val="21"/>
              </w:rPr>
              <w:t>]</w:t>
            </w:r>
            <w:r w:rsidRPr="00DE714D">
              <w:rPr>
                <w:rFonts w:ascii="Times New Roman" w:hAnsi="Times New Roman"/>
                <w:color w:val="000000" w:themeColor="text1"/>
                <w:sz w:val="18"/>
                <w:szCs w:val="21"/>
              </w:rPr>
              <w:t>47</w:t>
            </w:r>
            <w:r w:rsidRPr="00DE714D">
              <w:rPr>
                <w:rFonts w:ascii="Times New Roman" w:hAnsi="Times New Roman"/>
                <w:color w:val="000000" w:themeColor="text1"/>
                <w:sz w:val="18"/>
                <w:szCs w:val="21"/>
              </w:rPr>
              <w:t>号</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李恒</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2018-08</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2021-08</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10.00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福建省教育厅杰</w:t>
            </w:r>
            <w:proofErr w:type="gramStart"/>
            <w:r w:rsidRPr="00DE714D">
              <w:rPr>
                <w:rFonts w:ascii="Times New Roman" w:hAnsi="Times New Roman"/>
                <w:color w:val="000000" w:themeColor="text1"/>
                <w:szCs w:val="21"/>
              </w:rPr>
              <w:t>青人才</w:t>
            </w:r>
            <w:proofErr w:type="gramEnd"/>
            <w:r w:rsidRPr="00DE714D">
              <w:rPr>
                <w:rFonts w:ascii="Times New Roman" w:hAnsi="Times New Roman"/>
                <w:color w:val="000000" w:themeColor="text1"/>
                <w:szCs w:val="21"/>
              </w:rPr>
              <w:t>计划</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10</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九龙江河口红树林湿地对汞的转运</w:t>
            </w:r>
            <w:proofErr w:type="gramStart"/>
            <w:r w:rsidRPr="00DE714D">
              <w:rPr>
                <w:rFonts w:ascii="Times New Roman" w:hAnsi="Times New Roman"/>
                <w:color w:val="000000" w:themeColor="text1"/>
                <w:szCs w:val="21"/>
              </w:rPr>
              <w:t>与蓄纳研究</w:t>
            </w:r>
            <w:proofErr w:type="gramEnd"/>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2019J01035</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孙鲁闽</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2019-07</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2022-06</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6.00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福建省自然科学基金</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11</w:t>
            </w:r>
          </w:p>
        </w:tc>
        <w:tc>
          <w:tcPr>
            <w:tcW w:w="2297" w:type="dxa"/>
            <w:vAlign w:val="center"/>
          </w:tcPr>
          <w:p w:rsidR="00AA492F" w:rsidRPr="00DE714D" w:rsidRDefault="008F0A19">
            <w:pPr>
              <w:widowControl/>
              <w:jc w:val="left"/>
              <w:textAlignment w:val="center"/>
              <w:rPr>
                <w:rFonts w:ascii="Times New Roman" w:hAnsi="Times New Roman"/>
                <w:color w:val="000000" w:themeColor="text1"/>
                <w:szCs w:val="21"/>
              </w:rPr>
            </w:pPr>
            <w:r w:rsidRPr="00DE714D">
              <w:rPr>
                <w:rFonts w:ascii="Times New Roman" w:hAnsi="Times New Roman"/>
                <w:color w:val="000000" w:themeColor="text1"/>
                <w:szCs w:val="21"/>
              </w:rPr>
              <w:t>从</w:t>
            </w:r>
            <w:r w:rsidR="00F63FCE" w:rsidRPr="00DE714D">
              <w:rPr>
                <w:rFonts w:ascii="Times New Roman" w:hAnsi="Times New Roman" w:hint="eastAsia"/>
                <w:color w:val="000000" w:themeColor="text1"/>
                <w:szCs w:val="21"/>
              </w:rPr>
              <w:t>“</w:t>
            </w:r>
            <w:r w:rsidRPr="00DE714D">
              <w:rPr>
                <w:rFonts w:ascii="Times New Roman" w:hAnsi="Times New Roman"/>
                <w:color w:val="000000" w:themeColor="text1"/>
                <w:szCs w:val="21"/>
              </w:rPr>
              <w:t>河口流域治理</w:t>
            </w:r>
            <w:r w:rsidR="00F63FCE" w:rsidRPr="00DE714D">
              <w:rPr>
                <w:rFonts w:ascii="Times New Roman" w:hAnsi="Times New Roman" w:hint="eastAsia"/>
                <w:color w:val="000000" w:themeColor="text1"/>
                <w:szCs w:val="21"/>
              </w:rPr>
              <w:t>”</w:t>
            </w:r>
            <w:r w:rsidRPr="00DE714D">
              <w:rPr>
                <w:rFonts w:ascii="Times New Roman" w:hAnsi="Times New Roman"/>
                <w:color w:val="000000" w:themeColor="text1"/>
                <w:szCs w:val="21"/>
              </w:rPr>
              <w:t>到</w:t>
            </w:r>
            <w:proofErr w:type="gramStart"/>
            <w:r w:rsidRPr="00DE714D">
              <w:rPr>
                <w:rFonts w:ascii="Times New Roman" w:hAnsi="Times New Roman"/>
                <w:color w:val="000000" w:themeColor="text1"/>
                <w:szCs w:val="21"/>
              </w:rPr>
              <w:t>践行</w:t>
            </w:r>
            <w:proofErr w:type="gramEnd"/>
            <w:r w:rsidRPr="00DE714D">
              <w:rPr>
                <w:rFonts w:ascii="Times New Roman" w:hAnsi="Times New Roman"/>
                <w:color w:val="000000" w:themeColor="text1"/>
                <w:szCs w:val="21"/>
              </w:rPr>
              <w:t>生态文明理念研究</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JSZM2020077</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卢昌义</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2020-11</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2022-11</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5.00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福建省教育厅社科项目</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12</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漳州生态茶园时空演变与生物量的遥感估算</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ZZ2023J05</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李艳</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2023-03</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2025-12</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4.00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漳州市科技局项目</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13</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漳州地区水产品放射性</w:t>
            </w:r>
            <w:proofErr w:type="gramStart"/>
            <w:r w:rsidRPr="00DE714D">
              <w:rPr>
                <w:rFonts w:ascii="Times New Roman" w:hAnsi="Times New Roman"/>
                <w:color w:val="000000" w:themeColor="text1"/>
                <w:szCs w:val="21"/>
              </w:rPr>
              <w:t>铯</w:t>
            </w:r>
            <w:proofErr w:type="gramEnd"/>
            <w:r w:rsidRPr="00DE714D">
              <w:rPr>
                <w:rFonts w:ascii="Times New Roman" w:hAnsi="Times New Roman"/>
                <w:color w:val="000000" w:themeColor="text1"/>
                <w:szCs w:val="21"/>
              </w:rPr>
              <w:t>同位素污染风险评估</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ZZ2023J17</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马嫱</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2023-03</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2025-12</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漳州市科技局项目</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1</w:t>
            </w:r>
            <w:r w:rsidRPr="00DE714D">
              <w:rPr>
                <w:rFonts w:ascii="Times New Roman" w:eastAsia="楷体_GB2312" w:hAnsi="Times New Roman" w:hint="eastAsia"/>
                <w:color w:val="000000" w:themeColor="text1"/>
                <w:sz w:val="24"/>
                <w:szCs w:val="24"/>
              </w:rPr>
              <w:t>4</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年海</w:t>
            </w:r>
            <w:proofErr w:type="gramStart"/>
            <w:r w:rsidRPr="00DE714D">
              <w:rPr>
                <w:rFonts w:ascii="Times New Roman" w:hAnsi="Times New Roman"/>
                <w:color w:val="000000" w:themeColor="text1"/>
                <w:szCs w:val="21"/>
              </w:rPr>
              <w:t>沧</w:t>
            </w:r>
            <w:proofErr w:type="gramEnd"/>
            <w:r w:rsidRPr="00DE714D">
              <w:rPr>
                <w:rFonts w:ascii="Times New Roman" w:hAnsi="Times New Roman"/>
                <w:color w:val="000000" w:themeColor="text1"/>
                <w:szCs w:val="21"/>
              </w:rPr>
              <w:t>湾红树林科学管理及养护项目</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JGH2023029</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卢昌义</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2023-01</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2023-12</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60.00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横向课题</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1</w:t>
            </w:r>
            <w:r w:rsidRPr="00DE714D">
              <w:rPr>
                <w:rFonts w:ascii="Times New Roman" w:eastAsia="楷体_GB2312" w:hAnsi="Times New Roman" w:hint="eastAsia"/>
                <w:color w:val="000000" w:themeColor="text1"/>
                <w:sz w:val="24"/>
                <w:szCs w:val="24"/>
              </w:rPr>
              <w:t>5</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国家蓝色海湾整治示范项目</w:t>
            </w:r>
            <w:r w:rsidRPr="00DE714D">
              <w:rPr>
                <w:rFonts w:ascii="Times New Roman" w:hAnsi="Times New Roman"/>
                <w:color w:val="000000" w:themeColor="text1"/>
                <w:szCs w:val="21"/>
              </w:rPr>
              <w:t>——</w:t>
            </w:r>
            <w:r w:rsidRPr="00DE714D">
              <w:rPr>
                <w:rFonts w:ascii="Times New Roman" w:hAnsi="Times New Roman"/>
                <w:color w:val="000000" w:themeColor="text1"/>
                <w:szCs w:val="21"/>
              </w:rPr>
              <w:t>海</w:t>
            </w:r>
            <w:proofErr w:type="gramStart"/>
            <w:r w:rsidRPr="00DE714D">
              <w:rPr>
                <w:rFonts w:ascii="Times New Roman" w:hAnsi="Times New Roman"/>
                <w:color w:val="000000" w:themeColor="text1"/>
                <w:szCs w:val="21"/>
              </w:rPr>
              <w:t>沧</w:t>
            </w:r>
            <w:proofErr w:type="gramEnd"/>
            <w:r w:rsidRPr="00DE714D">
              <w:rPr>
                <w:rFonts w:ascii="Times New Roman" w:hAnsi="Times New Roman"/>
                <w:color w:val="000000" w:themeColor="text1"/>
                <w:szCs w:val="21"/>
              </w:rPr>
              <w:t>湾红树林科学管护</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JGH2022008</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卢昌义</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2021-05</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2022-04</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97.00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横向课题</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16</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环东海域滨海旅游浪漫线红树林绿化工程病虫害防治技术研究</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JGH2021009</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黄金阳</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2021-05</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2023-05</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33.5</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横向课题</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17</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下潭尾滨海湿地生态公园二期上岛栈道工程生态补偿增殖放流技术咨询</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JGH2023021</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蔡丽云</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2023-06</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2023-12</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30.00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横向课题</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18</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机场片区大</w:t>
            </w:r>
            <w:proofErr w:type="gramStart"/>
            <w:r w:rsidRPr="00DE714D">
              <w:rPr>
                <w:rFonts w:ascii="Times New Roman" w:hAnsi="Times New Roman"/>
                <w:color w:val="000000" w:themeColor="text1"/>
                <w:szCs w:val="21"/>
              </w:rPr>
              <w:t>嶝</w:t>
            </w:r>
            <w:proofErr w:type="gramEnd"/>
            <w:r w:rsidRPr="00DE714D">
              <w:rPr>
                <w:rFonts w:ascii="Times New Roman" w:hAnsi="Times New Roman"/>
                <w:color w:val="000000" w:themeColor="text1"/>
                <w:szCs w:val="21"/>
              </w:rPr>
              <w:t>岛西侧护岸及环嶝路工程红树林生态补偿项目</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JGH2022010</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沈程</w:t>
            </w:r>
            <w:proofErr w:type="gramStart"/>
            <w:r w:rsidRPr="00DE714D">
              <w:rPr>
                <w:rFonts w:ascii="Times New Roman" w:hAnsi="Times New Roman"/>
                <w:color w:val="000000" w:themeColor="text1"/>
                <w:szCs w:val="21"/>
              </w:rPr>
              <w:t>程</w:t>
            </w:r>
            <w:proofErr w:type="gramEnd"/>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2022-04</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2023-12</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30.00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横向课题</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19</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hint="eastAsia"/>
                <w:color w:val="000000" w:themeColor="text1"/>
                <w:szCs w:val="21"/>
              </w:rPr>
              <w:t>“</w:t>
            </w:r>
            <w:r w:rsidRPr="00DE714D">
              <w:rPr>
                <w:rFonts w:ascii="Times New Roman" w:hAnsi="Times New Roman"/>
                <w:color w:val="000000" w:themeColor="text1"/>
                <w:szCs w:val="21"/>
              </w:rPr>
              <w:t>双碳</w:t>
            </w:r>
            <w:r w:rsidRPr="00DE714D">
              <w:rPr>
                <w:rFonts w:ascii="Times New Roman" w:hAnsi="Times New Roman" w:hint="eastAsia"/>
                <w:color w:val="000000" w:themeColor="text1"/>
                <w:szCs w:val="21"/>
              </w:rPr>
              <w:t>”</w:t>
            </w:r>
            <w:proofErr w:type="gramStart"/>
            <w:r w:rsidRPr="00DE714D">
              <w:rPr>
                <w:rFonts w:ascii="Times New Roman" w:hAnsi="Times New Roman"/>
                <w:color w:val="000000" w:themeColor="text1"/>
                <w:szCs w:val="21"/>
              </w:rPr>
              <w:t>战略公益</w:t>
            </w:r>
            <w:proofErr w:type="gramEnd"/>
            <w:r w:rsidRPr="00DE714D">
              <w:rPr>
                <w:rFonts w:ascii="Times New Roman" w:hAnsi="Times New Roman"/>
                <w:color w:val="000000" w:themeColor="text1"/>
                <w:szCs w:val="21"/>
              </w:rPr>
              <w:t>培训及相关活动实施</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JGH2021038</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王鸿辉</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2021-12</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2023-12</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50.00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横向课题</w:t>
            </w:r>
          </w:p>
        </w:tc>
      </w:tr>
      <w:tr w:rsidR="00AA492F" w:rsidRPr="00DE714D">
        <w:trPr>
          <w:trHeight w:val="454"/>
        </w:trPr>
        <w:tc>
          <w:tcPr>
            <w:tcW w:w="61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20</w:t>
            </w:r>
          </w:p>
        </w:tc>
        <w:tc>
          <w:tcPr>
            <w:tcW w:w="229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年自然亲水项目和</w:t>
            </w:r>
            <w:r w:rsidR="00840A25" w:rsidRPr="00DE714D">
              <w:rPr>
                <w:rFonts w:ascii="Times New Roman" w:hAnsi="Times New Roman" w:hint="eastAsia"/>
                <w:color w:val="000000" w:themeColor="text1"/>
                <w:szCs w:val="21"/>
              </w:rPr>
              <w:t>“</w:t>
            </w:r>
            <w:r w:rsidRPr="00DE714D">
              <w:rPr>
                <w:rFonts w:ascii="Times New Roman" w:hAnsi="Times New Roman"/>
                <w:color w:val="000000" w:themeColor="text1"/>
                <w:szCs w:val="21"/>
              </w:rPr>
              <w:t>爱水</w:t>
            </w:r>
            <w:proofErr w:type="gramStart"/>
            <w:r w:rsidRPr="00DE714D">
              <w:rPr>
                <w:rFonts w:ascii="Times New Roman" w:hAnsi="Times New Roman"/>
                <w:color w:val="000000" w:themeColor="text1"/>
                <w:szCs w:val="21"/>
              </w:rPr>
              <w:t>一</w:t>
            </w:r>
            <w:proofErr w:type="gramEnd"/>
            <w:r w:rsidRPr="00DE714D">
              <w:rPr>
                <w:rFonts w:ascii="Times New Roman" w:hAnsi="Times New Roman"/>
                <w:color w:val="000000" w:themeColor="text1"/>
                <w:szCs w:val="21"/>
              </w:rPr>
              <w:t>课堂</w:t>
            </w:r>
            <w:r w:rsidR="00840A25" w:rsidRPr="00DE714D">
              <w:rPr>
                <w:rFonts w:ascii="Times New Roman" w:hAnsi="Times New Roman" w:hint="eastAsia"/>
                <w:color w:val="000000" w:themeColor="text1"/>
                <w:szCs w:val="21"/>
              </w:rPr>
              <w:t>”</w:t>
            </w:r>
            <w:r w:rsidRPr="00DE714D">
              <w:rPr>
                <w:rFonts w:ascii="Times New Roman" w:hAnsi="Times New Roman"/>
                <w:color w:val="000000" w:themeColor="text1"/>
                <w:szCs w:val="21"/>
              </w:rPr>
              <w:t>资助活动</w:t>
            </w:r>
          </w:p>
        </w:tc>
        <w:tc>
          <w:tcPr>
            <w:tcW w:w="1066" w:type="dxa"/>
            <w:vAlign w:val="center"/>
          </w:tcPr>
          <w:p w:rsidR="00AA492F" w:rsidRPr="00DE714D" w:rsidRDefault="008F0A19">
            <w:pPr>
              <w:adjustRightInd w:val="0"/>
              <w:snapToGrid w:val="0"/>
              <w:jc w:val="center"/>
              <w:rPr>
                <w:rFonts w:ascii="Times New Roman" w:hAnsi="Times New Roman"/>
                <w:color w:val="000000" w:themeColor="text1"/>
                <w:sz w:val="18"/>
                <w:szCs w:val="21"/>
              </w:rPr>
            </w:pPr>
            <w:r w:rsidRPr="00DE714D">
              <w:rPr>
                <w:rFonts w:ascii="Times New Roman" w:hAnsi="Times New Roman"/>
                <w:color w:val="000000" w:themeColor="text1"/>
                <w:sz w:val="18"/>
                <w:szCs w:val="21"/>
              </w:rPr>
              <w:t>JGH2023026</w:t>
            </w:r>
          </w:p>
        </w:tc>
        <w:tc>
          <w:tcPr>
            <w:tcW w:w="858"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周亮</w:t>
            </w:r>
          </w:p>
        </w:tc>
        <w:tc>
          <w:tcPr>
            <w:tcW w:w="1067"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2023-06</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2023-12</w:t>
            </w:r>
          </w:p>
        </w:tc>
        <w:tc>
          <w:tcPr>
            <w:tcW w:w="130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29.60</w:t>
            </w:r>
          </w:p>
        </w:tc>
        <w:tc>
          <w:tcPr>
            <w:tcW w:w="125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横向课题</w:t>
            </w:r>
          </w:p>
        </w:tc>
      </w:tr>
    </w:tbl>
    <w:p w:rsidR="00AA492F" w:rsidRPr="00DE714D" w:rsidRDefault="008F0A19">
      <w:pPr>
        <w:adjustRightInd w:val="0"/>
        <w:snapToGrid w:val="0"/>
        <w:spacing w:line="240" w:lineRule="exact"/>
        <w:ind w:firstLineChars="200" w:firstLine="420"/>
        <w:rPr>
          <w:rFonts w:ascii="Times New Roman" w:eastAsia="楷体_GB2312" w:hAnsi="Times New Roman"/>
          <w:color w:val="000000" w:themeColor="text1"/>
          <w:szCs w:val="21"/>
        </w:rPr>
      </w:pPr>
      <w:r w:rsidRPr="00DE714D">
        <w:rPr>
          <w:rFonts w:ascii="Times New Roman" w:eastAsia="楷体_GB2312" w:hAnsi="Times New Roman"/>
          <w:color w:val="000000" w:themeColor="text1"/>
          <w:szCs w:val="21"/>
        </w:rPr>
        <w:t>注：请依次以国家重大科技专项、</w:t>
      </w:r>
      <w:r w:rsidRPr="00DE714D">
        <w:rPr>
          <w:rFonts w:ascii="Times New Roman" w:eastAsia="楷体_GB2312" w:hAnsi="Times New Roman" w:hint="eastAsia"/>
          <w:color w:val="000000" w:themeColor="text1"/>
          <w:szCs w:val="21"/>
        </w:rPr>
        <w:t>国家重点研发计划</w:t>
      </w:r>
      <w:r w:rsidRPr="00DE714D">
        <w:rPr>
          <w:rFonts w:ascii="Times New Roman" w:eastAsia="楷体_GB2312" w:hAnsi="Times New Roman"/>
          <w:color w:val="000000" w:themeColor="text1"/>
          <w:szCs w:val="21"/>
        </w:rPr>
        <w:t>、国家自然科学基金（面上、重点和重大、创新研究群体计划、杰出青年基金、</w:t>
      </w:r>
      <w:r w:rsidRPr="00DE714D">
        <w:rPr>
          <w:rFonts w:ascii="Times New Roman" w:eastAsia="楷体_GB2312" w:hAnsi="Times New Roman" w:hint="eastAsia"/>
          <w:color w:val="000000" w:themeColor="text1"/>
          <w:szCs w:val="21"/>
        </w:rPr>
        <w:t>优秀青年基金</w:t>
      </w:r>
      <w:r w:rsidRPr="00DE714D">
        <w:rPr>
          <w:rFonts w:eastAsia="楷体_GB2312" w:cs="Calibri" w:hint="eastAsia"/>
          <w:color w:val="000000" w:themeColor="text1"/>
          <w:szCs w:val="21"/>
        </w:rPr>
        <w:t>、</w:t>
      </w:r>
      <w:r w:rsidRPr="00DE714D">
        <w:rPr>
          <w:rFonts w:ascii="Times New Roman" w:eastAsia="楷体_GB2312" w:hAnsi="Times New Roman"/>
          <w:color w:val="000000" w:themeColor="text1"/>
          <w:szCs w:val="21"/>
        </w:rPr>
        <w:t>重大科研计划）</w:t>
      </w:r>
      <w:r w:rsidRPr="00DE714D">
        <w:rPr>
          <w:rFonts w:ascii="Times New Roman" w:eastAsia="楷体_GB2312" w:hAnsi="Times New Roman" w:hint="eastAsia"/>
          <w:color w:val="000000" w:themeColor="text1"/>
          <w:szCs w:val="21"/>
        </w:rPr>
        <w:t>，</w:t>
      </w:r>
      <w:r w:rsidRPr="00DE714D">
        <w:rPr>
          <w:rFonts w:ascii="Times New Roman" w:eastAsia="楷体_GB2312" w:hAnsi="Times New Roman"/>
          <w:color w:val="000000" w:themeColor="text1"/>
          <w:szCs w:val="21"/>
        </w:rPr>
        <w:t>国家科技（攻关）、国防重大、国际合作、省部重大科技计划、重大横向合作</w:t>
      </w:r>
      <w:r w:rsidRPr="00DE714D">
        <w:rPr>
          <w:rFonts w:ascii="Times New Roman" w:eastAsia="楷体_GB2312" w:hAnsi="Times New Roman" w:hint="eastAsia"/>
          <w:color w:val="000000" w:themeColor="text1"/>
          <w:szCs w:val="21"/>
        </w:rPr>
        <w:t>、省科技计划项目、其他省级科研项目</w:t>
      </w:r>
      <w:r w:rsidRPr="00DE714D">
        <w:rPr>
          <w:rFonts w:ascii="Times New Roman" w:eastAsia="楷体_GB2312" w:hAnsi="Times New Roman"/>
          <w:color w:val="000000" w:themeColor="text1"/>
          <w:szCs w:val="21"/>
        </w:rPr>
        <w:t>等为序填写，并在类别栏中注明。只统计项目</w:t>
      </w:r>
      <w:r w:rsidRPr="00DE714D">
        <w:rPr>
          <w:rFonts w:ascii="Times New Roman" w:eastAsia="楷体_GB2312" w:hAnsi="Times New Roman"/>
          <w:color w:val="000000" w:themeColor="text1"/>
          <w:szCs w:val="21"/>
        </w:rPr>
        <w:t>/</w:t>
      </w:r>
      <w:r w:rsidRPr="00DE714D">
        <w:rPr>
          <w:rFonts w:ascii="Times New Roman" w:eastAsia="楷体_GB2312" w:hAnsi="Times New Roman"/>
          <w:color w:val="000000" w:themeColor="text1"/>
          <w:szCs w:val="21"/>
        </w:rPr>
        <w:t>课题负责人是实验室人员的任务信息。只填写牵头负责的项目或课题。</w:t>
      </w:r>
      <w:r w:rsidRPr="00DE714D">
        <w:rPr>
          <w:rFonts w:ascii="Times New Roman" w:eastAsia="黑体" w:hAnsi="Times New Roman"/>
          <w:b/>
          <w:color w:val="000000" w:themeColor="text1"/>
          <w:szCs w:val="21"/>
        </w:rPr>
        <w:t>若该项目或课题为某项目的子课题或子任务，请在名称后加</w:t>
      </w:r>
      <w:r w:rsidRPr="00DE714D">
        <w:rPr>
          <w:rFonts w:ascii="Times New Roman" w:eastAsia="黑体" w:hAnsi="Times New Roman"/>
          <w:b/>
          <w:color w:val="000000" w:themeColor="text1"/>
          <w:szCs w:val="21"/>
        </w:rPr>
        <w:t>*</w:t>
      </w:r>
      <w:r w:rsidRPr="00DE714D">
        <w:rPr>
          <w:rFonts w:ascii="Times New Roman" w:eastAsia="黑体" w:hAnsi="Times New Roman"/>
          <w:b/>
          <w:color w:val="000000" w:themeColor="text1"/>
          <w:szCs w:val="21"/>
        </w:rPr>
        <w:t>号标注。</w:t>
      </w:r>
      <w:r w:rsidRPr="00DE714D">
        <w:rPr>
          <w:rFonts w:ascii="Times New Roman" w:eastAsia="楷体_GB2312" w:hAnsi="Times New Roman"/>
          <w:color w:val="000000" w:themeColor="text1"/>
          <w:szCs w:val="21"/>
        </w:rPr>
        <w:t>佐证材料放入附</w:t>
      </w:r>
      <w:r w:rsidRPr="00DE714D">
        <w:rPr>
          <w:rFonts w:ascii="楷体_GB2312" w:eastAsia="楷体_GB2312" w:hAnsi="楷体_GB2312" w:cs="楷体_GB2312" w:hint="eastAsia"/>
          <w:color w:val="000000" w:themeColor="text1"/>
          <w:szCs w:val="21"/>
        </w:rPr>
        <w:t>件4-2。</w:t>
      </w:r>
    </w:p>
    <w:p w:rsidR="00AA492F" w:rsidRPr="00DE714D" w:rsidRDefault="008F0A19">
      <w:pPr>
        <w:widowControl/>
        <w:jc w:val="left"/>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br w:type="page"/>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lastRenderedPageBreak/>
        <w:t>4</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实验室优势与不足</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7809"/>
        </w:trPr>
        <w:tc>
          <w:tcPr>
            <w:tcW w:w="8522" w:type="dxa"/>
          </w:tcPr>
          <w:p w:rsidR="00AA492F" w:rsidRPr="00DE714D" w:rsidRDefault="008F0A19">
            <w:pPr>
              <w:adjustRightInd w:val="0"/>
              <w:snapToGrid w:val="0"/>
              <w:spacing w:beforeLines="50" w:before="156"/>
              <w:ind w:firstLineChars="200" w:firstLine="480"/>
              <w:rPr>
                <w:rFonts w:ascii="楷体_GB2312" w:eastAsia="楷体_GB2312" w:hAnsi="楷体_GB2312" w:cs="楷体_GB2312"/>
                <w:color w:val="000000" w:themeColor="text1"/>
                <w:sz w:val="24"/>
                <w:szCs w:val="24"/>
              </w:rPr>
            </w:pPr>
            <w:r w:rsidRPr="00DE714D">
              <w:rPr>
                <w:rFonts w:ascii="楷体_GB2312" w:eastAsia="楷体_GB2312" w:hAnsi="楷体_GB2312" w:cs="楷体_GB2312" w:hint="eastAsia"/>
                <w:color w:val="000000" w:themeColor="text1"/>
                <w:sz w:val="24"/>
                <w:szCs w:val="24"/>
              </w:rPr>
              <w:t>分析实验室的优势与存在的不足，简述今后三年的发展思路和保障举措等。（500字以内）</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（一）实验室优势</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 xml:space="preserve">1. </w:t>
            </w:r>
            <w:r w:rsidRPr="00DE714D">
              <w:rPr>
                <w:rFonts w:ascii="Times New Roman" w:hAnsi="Times New Roman"/>
                <w:color w:val="000000" w:themeColor="text1"/>
                <w:sz w:val="24"/>
                <w:szCs w:val="24"/>
              </w:rPr>
              <w:t>区位优势显著。实验室地处九龙江河口，能够充分发挥地域优势，整合多年来在河口湿地生态系统研究领域积累的丰富经验和数据资源。</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2.</w:t>
            </w:r>
            <w:r w:rsidRPr="00DE714D">
              <w:rPr>
                <w:rFonts w:ascii="Times New Roman" w:hAnsi="Times New Roman" w:hint="eastAsia"/>
                <w:color w:val="000000" w:themeColor="text1"/>
                <w:sz w:val="24"/>
                <w:szCs w:val="24"/>
              </w:rPr>
              <w:t xml:space="preserve"> </w:t>
            </w:r>
            <w:r w:rsidRPr="00DE714D">
              <w:rPr>
                <w:rFonts w:ascii="Times New Roman" w:hAnsi="Times New Roman"/>
                <w:color w:val="000000" w:themeColor="text1"/>
                <w:sz w:val="24"/>
                <w:szCs w:val="24"/>
              </w:rPr>
              <w:t>基础保障扎实。依托学校资源条件建设，实验室总面积达</w:t>
            </w:r>
            <w:r w:rsidRPr="00DE714D">
              <w:rPr>
                <w:rFonts w:ascii="Times New Roman" w:hAnsi="Times New Roman"/>
                <w:color w:val="000000" w:themeColor="text1"/>
                <w:sz w:val="24"/>
                <w:szCs w:val="24"/>
              </w:rPr>
              <w:t>2000</w:t>
            </w:r>
            <w:r w:rsidRPr="00DE714D">
              <w:rPr>
                <w:rFonts w:ascii="Times New Roman" w:hAnsi="Times New Roman"/>
                <w:color w:val="000000" w:themeColor="text1"/>
                <w:sz w:val="24"/>
                <w:szCs w:val="24"/>
              </w:rPr>
              <w:t>多平米，在福建省同类高校同专业中处于领先水平；依托单位秉持</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以学生为中心</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和</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以有效教学见长</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的办学理念，重视科研投入，为实验室发展提供了良好的学术氛围和科研环境。</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（二）实验室存在的不足</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 xml:space="preserve">1. </w:t>
            </w:r>
            <w:r w:rsidRPr="00DE714D">
              <w:rPr>
                <w:rFonts w:ascii="Times New Roman" w:hAnsi="Times New Roman" w:hint="eastAsia"/>
                <w:color w:val="000000" w:themeColor="text1"/>
                <w:sz w:val="24"/>
                <w:szCs w:val="24"/>
              </w:rPr>
              <w:t>需进一步加强</w:t>
            </w:r>
            <w:r w:rsidRPr="00DE714D">
              <w:rPr>
                <w:rFonts w:ascii="Times New Roman" w:hAnsi="Times New Roman"/>
                <w:color w:val="000000" w:themeColor="text1"/>
                <w:sz w:val="24"/>
                <w:szCs w:val="24"/>
              </w:rPr>
              <w:t>高层次领军人才和学科带头</w:t>
            </w:r>
            <w:r w:rsidRPr="00DE714D">
              <w:rPr>
                <w:rFonts w:ascii="Times New Roman" w:hAnsi="Times New Roman" w:hint="eastAsia"/>
                <w:color w:val="000000" w:themeColor="text1"/>
                <w:sz w:val="24"/>
                <w:szCs w:val="24"/>
              </w:rPr>
              <w:t>人的队伍建设</w:t>
            </w:r>
            <w:r w:rsidRPr="00DE714D">
              <w:rPr>
                <w:rFonts w:ascii="Times New Roman" w:hAnsi="Times New Roman"/>
                <w:color w:val="000000" w:themeColor="text1"/>
                <w:sz w:val="24"/>
                <w:szCs w:val="24"/>
              </w:rPr>
              <w:t>，</w:t>
            </w:r>
            <w:r w:rsidRPr="00DE714D">
              <w:rPr>
                <w:rFonts w:ascii="Times New Roman" w:hAnsi="Times New Roman" w:hint="eastAsia"/>
                <w:color w:val="000000" w:themeColor="text1"/>
                <w:sz w:val="24"/>
                <w:szCs w:val="24"/>
              </w:rPr>
              <w:t>以增强</w:t>
            </w:r>
            <w:r w:rsidRPr="00DE714D">
              <w:rPr>
                <w:rFonts w:ascii="Times New Roman" w:hAnsi="Times New Roman"/>
                <w:color w:val="000000" w:themeColor="text1"/>
                <w:sz w:val="24"/>
                <w:szCs w:val="24"/>
              </w:rPr>
              <w:t>实验室的整体科研水平和学术影响力。</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 xml:space="preserve">2. </w:t>
            </w:r>
            <w:r w:rsidRPr="00DE714D">
              <w:rPr>
                <w:rFonts w:ascii="Times New Roman" w:hAnsi="Times New Roman" w:hint="eastAsia"/>
                <w:color w:val="000000" w:themeColor="text1"/>
                <w:sz w:val="24"/>
                <w:szCs w:val="24"/>
              </w:rPr>
              <w:t>需优化重点实验室</w:t>
            </w:r>
            <w:r w:rsidRPr="00DE714D">
              <w:rPr>
                <w:rFonts w:ascii="Times New Roman" w:hAnsi="Times New Roman"/>
                <w:color w:val="000000" w:themeColor="text1"/>
                <w:sz w:val="24"/>
                <w:szCs w:val="24"/>
              </w:rPr>
              <w:t>运行管理机制，</w:t>
            </w:r>
            <w:r w:rsidRPr="00DE714D">
              <w:rPr>
                <w:rFonts w:ascii="Times New Roman" w:hAnsi="Times New Roman" w:hint="eastAsia"/>
                <w:color w:val="000000" w:themeColor="text1"/>
                <w:sz w:val="24"/>
                <w:szCs w:val="24"/>
              </w:rPr>
              <w:t>提高</w:t>
            </w:r>
            <w:r w:rsidRPr="00DE714D">
              <w:rPr>
                <w:rFonts w:ascii="Times New Roman" w:hAnsi="Times New Roman"/>
                <w:color w:val="000000" w:themeColor="text1"/>
                <w:sz w:val="24"/>
                <w:szCs w:val="24"/>
              </w:rPr>
              <w:t>学科资源整合程度，</w:t>
            </w:r>
            <w:r w:rsidRPr="00DE714D">
              <w:rPr>
                <w:rFonts w:ascii="Times New Roman" w:hAnsi="Times New Roman" w:hint="eastAsia"/>
                <w:color w:val="000000" w:themeColor="text1"/>
                <w:sz w:val="24"/>
                <w:szCs w:val="24"/>
              </w:rPr>
              <w:t>扩大</w:t>
            </w:r>
            <w:r w:rsidRPr="00DE714D">
              <w:rPr>
                <w:rFonts w:ascii="Times New Roman" w:hAnsi="Times New Roman"/>
                <w:color w:val="000000" w:themeColor="text1"/>
                <w:sz w:val="24"/>
                <w:szCs w:val="24"/>
              </w:rPr>
              <w:t>大型仪器设备开放程度。</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 xml:space="preserve">3. </w:t>
            </w:r>
            <w:r w:rsidRPr="00DE714D">
              <w:rPr>
                <w:rFonts w:ascii="Times New Roman" w:hAnsi="Times New Roman" w:hint="eastAsia"/>
                <w:color w:val="000000" w:themeColor="text1"/>
                <w:sz w:val="24"/>
                <w:szCs w:val="24"/>
              </w:rPr>
              <w:t>需增加对外交流与合作的深度和频度，特别是参与、组织开展国家级及国际性的学术活动</w:t>
            </w:r>
            <w:r w:rsidRPr="00DE714D">
              <w:rPr>
                <w:rFonts w:ascii="Times New Roman" w:hAnsi="Times New Roman"/>
                <w:color w:val="000000" w:themeColor="text1"/>
                <w:sz w:val="24"/>
                <w:szCs w:val="24"/>
              </w:rPr>
              <w:t>。</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（三）今后三年的发展思路和保障举措</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充分利用九龙江河口</w:t>
            </w:r>
            <w:r w:rsidRPr="00DE714D">
              <w:rPr>
                <w:rFonts w:ascii="Times New Roman" w:hAnsi="Times New Roman" w:hint="eastAsia"/>
                <w:color w:val="000000" w:themeColor="text1"/>
                <w:sz w:val="24"/>
                <w:szCs w:val="24"/>
              </w:rPr>
              <w:t>和厦门经济特区滨海</w:t>
            </w:r>
            <w:r w:rsidRPr="00DE714D">
              <w:rPr>
                <w:rFonts w:ascii="Times New Roman" w:hAnsi="Times New Roman"/>
                <w:color w:val="000000" w:themeColor="text1"/>
                <w:sz w:val="24"/>
                <w:szCs w:val="24"/>
              </w:rPr>
              <w:t>的地域特色，形成独具特色的研究方向和成果。加强与国内外知名科研机构的合作交流，提升基础研究水平。</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从基金配套、政策支持等多方面加大高层次人才引进力度，完善学科资源整合机制，实现资源优化配置和共享。加强与共建单位的联系与沟通，共同推进科研项目和平台建设。</w:t>
            </w:r>
          </w:p>
          <w:p w:rsidR="00AA492F" w:rsidRPr="00DE714D" w:rsidRDefault="008F0A19">
            <w:pPr>
              <w:adjustRightInd w:val="0"/>
              <w:snapToGrid w:val="0"/>
              <w:ind w:firstLineChars="200" w:firstLine="480"/>
              <w:rPr>
                <w:rFonts w:ascii="Times New Roman" w:eastAsia="黑体" w:hAnsi="Times New Roman"/>
                <w:b/>
                <w:color w:val="000000" w:themeColor="text1"/>
                <w:sz w:val="28"/>
                <w:szCs w:val="24"/>
              </w:rPr>
            </w:pPr>
            <w:r w:rsidRPr="00DE714D">
              <w:rPr>
                <w:rFonts w:ascii="Times New Roman" w:hAnsi="Times New Roman"/>
                <w:color w:val="000000" w:themeColor="text1"/>
                <w:sz w:val="24"/>
                <w:szCs w:val="24"/>
              </w:rPr>
              <w:t>加快落实学校及上级部门对实验室发展的政策与资金支持。完善科研评价和激励机制，进一步激发科研人员的积极性和创造力。</w:t>
            </w:r>
          </w:p>
        </w:tc>
      </w:tr>
    </w:tbl>
    <w:p w:rsidR="00AA492F" w:rsidRPr="00DE714D" w:rsidRDefault="00AA492F">
      <w:pPr>
        <w:adjustRightInd w:val="0"/>
        <w:snapToGrid w:val="0"/>
        <w:spacing w:line="360" w:lineRule="auto"/>
        <w:ind w:firstLineChars="200" w:firstLine="562"/>
        <w:rPr>
          <w:rFonts w:ascii="Times New Roman" w:eastAsia="黑体" w:hAnsi="Times New Roman"/>
          <w:b/>
          <w:color w:val="000000" w:themeColor="text1"/>
          <w:sz w:val="28"/>
          <w:szCs w:val="24"/>
        </w:rPr>
      </w:pP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hint="eastAsia"/>
          <w:b/>
          <w:color w:val="000000" w:themeColor="text1"/>
          <w:sz w:val="28"/>
          <w:szCs w:val="24"/>
        </w:rPr>
        <w:t>5.</w:t>
      </w:r>
      <w:r w:rsidRPr="00DE714D">
        <w:rPr>
          <w:rFonts w:ascii="Times New Roman" w:eastAsia="黑体" w:hAnsi="Times New Roman" w:hint="eastAsia"/>
          <w:b/>
          <w:color w:val="000000" w:themeColor="text1"/>
          <w:sz w:val="28"/>
          <w:szCs w:val="24"/>
        </w:rPr>
        <w:t>下一个三年工作任务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1833"/>
        </w:trPr>
        <w:tc>
          <w:tcPr>
            <w:tcW w:w="8522" w:type="dxa"/>
          </w:tcPr>
          <w:p w:rsidR="00AA492F" w:rsidRPr="00DE714D" w:rsidRDefault="008F0A19">
            <w:pPr>
              <w:adjustRightInd w:val="0"/>
              <w:snapToGrid w:val="0"/>
              <w:spacing w:beforeLines="50" w:before="156"/>
              <w:ind w:firstLineChars="200" w:firstLine="480"/>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今后三年实验室拟开展的研究工作，重点说明主要瞄准哪些前沿科学问题，针对解决国家和区域经济社会发展中的哪</w:t>
            </w:r>
            <w:r w:rsidRPr="00DE714D">
              <w:rPr>
                <w:rFonts w:ascii="楷体_GB2312" w:eastAsia="楷体_GB2312" w:hAnsi="楷体_GB2312" w:cs="楷体_GB2312" w:hint="eastAsia"/>
                <w:color w:val="000000" w:themeColor="text1"/>
                <w:sz w:val="24"/>
                <w:szCs w:val="24"/>
              </w:rPr>
              <w:t>些重大科技需求。（500字以内</w:t>
            </w:r>
            <w:r w:rsidRPr="00DE714D">
              <w:rPr>
                <w:rFonts w:ascii="Times New Roman" w:eastAsia="楷体_GB2312" w:hAnsi="Times New Roman"/>
                <w:color w:val="000000" w:themeColor="text1"/>
                <w:sz w:val="24"/>
                <w:szCs w:val="24"/>
              </w:rPr>
              <w:t>）</w:t>
            </w:r>
          </w:p>
          <w:p w:rsidR="00AA492F" w:rsidRPr="00DE714D" w:rsidRDefault="008F0A19">
            <w:pPr>
              <w:adjustRightInd w:val="0"/>
              <w:snapToGrid w:val="0"/>
              <w:ind w:firstLineChars="200" w:firstLine="480"/>
              <w:jc w:val="left"/>
              <w:rPr>
                <w:rFonts w:ascii="宋体" w:hAnsi="宋体" w:cs="宋体"/>
                <w:color w:val="000000" w:themeColor="text1"/>
                <w:sz w:val="24"/>
                <w:szCs w:val="24"/>
              </w:rPr>
            </w:pPr>
            <w:r w:rsidRPr="00DE714D">
              <w:rPr>
                <w:rFonts w:ascii="宋体" w:hAnsi="宋体" w:cs="宋体" w:hint="eastAsia"/>
                <w:color w:val="000000" w:themeColor="text1"/>
                <w:sz w:val="24"/>
                <w:szCs w:val="24"/>
              </w:rPr>
              <w:t>在下一轮建设与运行期内，实验室将紧扣国家“十四五”、“十五五”计划的任务，坚持问题导向和目标导向，以九龙江河口和厦门经济特区滨海生态环境为基点，服务于山水林田湖草一体化保护和修复工程。实验室将充分发挥自身在红树林湿地生态修复、</w:t>
            </w:r>
            <w:proofErr w:type="gramStart"/>
            <w:r w:rsidRPr="00DE714D">
              <w:rPr>
                <w:rFonts w:ascii="宋体" w:hAnsi="宋体" w:cs="宋体" w:hint="eastAsia"/>
                <w:color w:val="000000" w:themeColor="text1"/>
                <w:sz w:val="24"/>
                <w:szCs w:val="24"/>
              </w:rPr>
              <w:t>碳汇核算</w:t>
            </w:r>
            <w:proofErr w:type="gramEnd"/>
            <w:r w:rsidRPr="00DE714D">
              <w:rPr>
                <w:rFonts w:ascii="宋体" w:hAnsi="宋体" w:cs="宋体" w:hint="eastAsia"/>
                <w:color w:val="000000" w:themeColor="text1"/>
                <w:sz w:val="24"/>
                <w:szCs w:val="24"/>
              </w:rPr>
              <w:t>、环境生态安全、功能材料、河口流域环境监测技术等方面的专业优势，为水环境治理、生态廊道建设、重要生态系统保护修复等工程提供科技支撑，促进区域主要生态环境问题解决，提升流域生态系统稳定性，助力筑牢我国东南沿海生态安全屏障，</w:t>
            </w:r>
            <w:proofErr w:type="gramStart"/>
            <w:r w:rsidRPr="00DE714D">
              <w:rPr>
                <w:rFonts w:ascii="宋体" w:hAnsi="宋体" w:cs="宋体" w:hint="eastAsia"/>
                <w:color w:val="000000" w:themeColor="text1"/>
                <w:sz w:val="24"/>
                <w:szCs w:val="24"/>
              </w:rPr>
              <w:t>践</w:t>
            </w:r>
            <w:proofErr w:type="gramEnd"/>
            <w:r w:rsidRPr="00DE714D">
              <w:rPr>
                <w:rFonts w:ascii="宋体" w:hAnsi="宋体" w:cs="宋体" w:hint="eastAsia"/>
                <w:color w:val="000000" w:themeColor="text1"/>
                <w:sz w:val="24"/>
                <w:szCs w:val="24"/>
              </w:rPr>
              <w:t>行“绿水青山就是金山银山”的生态理念。主要从以下几方面开展：</w:t>
            </w:r>
          </w:p>
          <w:p w:rsidR="00AA492F" w:rsidRPr="00DE714D" w:rsidRDefault="008F0A19">
            <w:pPr>
              <w:adjustRightInd w:val="0"/>
              <w:snapToGrid w:val="0"/>
              <w:ind w:firstLineChars="200" w:firstLine="480"/>
              <w:jc w:val="left"/>
              <w:rPr>
                <w:rFonts w:ascii="宋体" w:hAnsi="宋体" w:cs="宋体"/>
                <w:color w:val="000000" w:themeColor="text1"/>
                <w:sz w:val="24"/>
                <w:szCs w:val="24"/>
              </w:rPr>
            </w:pPr>
            <w:r w:rsidRPr="00DE714D">
              <w:rPr>
                <w:rFonts w:ascii="宋体" w:hAnsi="宋体" w:cs="宋体" w:hint="eastAsia"/>
                <w:color w:val="000000" w:themeColor="text1"/>
                <w:sz w:val="24"/>
                <w:szCs w:val="24"/>
              </w:rPr>
              <w:t>1、针对典型河口红树林湿地退化问题，开展红树林人工恢复与自然恢复技术研究，构建红树林湿地生态修复模式，提升其生态系统服务功能。</w:t>
            </w:r>
          </w:p>
          <w:p w:rsidR="00AA492F" w:rsidRPr="00DE714D" w:rsidRDefault="008F0A19">
            <w:pPr>
              <w:adjustRightInd w:val="0"/>
              <w:snapToGrid w:val="0"/>
              <w:ind w:firstLineChars="200" w:firstLine="480"/>
              <w:jc w:val="left"/>
              <w:rPr>
                <w:rFonts w:ascii="宋体" w:hAnsi="宋体" w:cs="宋体"/>
                <w:color w:val="000000" w:themeColor="text1"/>
                <w:sz w:val="24"/>
                <w:szCs w:val="24"/>
              </w:rPr>
            </w:pPr>
            <w:r w:rsidRPr="00DE714D">
              <w:rPr>
                <w:rFonts w:ascii="宋体" w:hAnsi="宋体" w:cs="宋体" w:hint="eastAsia"/>
                <w:color w:val="000000" w:themeColor="text1"/>
                <w:sz w:val="24"/>
                <w:szCs w:val="24"/>
              </w:rPr>
              <w:t>2、开展河口</w:t>
            </w:r>
            <w:proofErr w:type="gramStart"/>
            <w:r w:rsidRPr="00DE714D">
              <w:rPr>
                <w:rFonts w:ascii="宋体" w:hAnsi="宋体" w:cs="宋体" w:hint="eastAsia"/>
                <w:color w:val="000000" w:themeColor="text1"/>
                <w:sz w:val="24"/>
                <w:szCs w:val="24"/>
              </w:rPr>
              <w:t>湿地碳储评估</w:t>
            </w:r>
            <w:proofErr w:type="gramEnd"/>
            <w:r w:rsidRPr="00DE714D">
              <w:rPr>
                <w:rFonts w:ascii="宋体" w:hAnsi="宋体" w:cs="宋体" w:hint="eastAsia"/>
                <w:color w:val="000000" w:themeColor="text1"/>
                <w:sz w:val="24"/>
                <w:szCs w:val="24"/>
              </w:rPr>
              <w:t>，研究不同类型湿地</w:t>
            </w:r>
            <w:proofErr w:type="gramStart"/>
            <w:r w:rsidRPr="00DE714D">
              <w:rPr>
                <w:rFonts w:ascii="宋体" w:hAnsi="宋体" w:cs="宋体" w:hint="eastAsia"/>
                <w:color w:val="000000" w:themeColor="text1"/>
                <w:sz w:val="24"/>
                <w:szCs w:val="24"/>
              </w:rPr>
              <w:t>的碳汇潜</w:t>
            </w:r>
            <w:proofErr w:type="gramEnd"/>
            <w:r w:rsidRPr="00DE714D">
              <w:rPr>
                <w:rFonts w:ascii="宋体" w:hAnsi="宋体" w:cs="宋体" w:hint="eastAsia"/>
                <w:color w:val="000000" w:themeColor="text1"/>
                <w:sz w:val="24"/>
                <w:szCs w:val="24"/>
              </w:rPr>
              <w:t>力，开发基于红树林湿地修复的“蓝碳”增汇技术，助力国家“双碳战略”。</w:t>
            </w:r>
          </w:p>
          <w:p w:rsidR="00AA492F" w:rsidRPr="00DE714D" w:rsidRDefault="008F0A19">
            <w:pPr>
              <w:adjustRightInd w:val="0"/>
              <w:snapToGrid w:val="0"/>
              <w:ind w:firstLineChars="200" w:firstLine="480"/>
              <w:jc w:val="left"/>
              <w:rPr>
                <w:rFonts w:ascii="宋体" w:hAnsi="宋体" w:cs="宋体"/>
                <w:color w:val="000000" w:themeColor="text1"/>
                <w:sz w:val="24"/>
                <w:szCs w:val="24"/>
              </w:rPr>
            </w:pPr>
            <w:r w:rsidRPr="00DE714D">
              <w:rPr>
                <w:rFonts w:ascii="宋体" w:hAnsi="宋体" w:cs="宋体" w:hint="eastAsia"/>
                <w:color w:val="000000" w:themeColor="text1"/>
                <w:sz w:val="24"/>
                <w:szCs w:val="24"/>
              </w:rPr>
              <w:lastRenderedPageBreak/>
              <w:t>3、</w:t>
            </w:r>
            <w:proofErr w:type="gramStart"/>
            <w:r w:rsidRPr="00DE714D">
              <w:rPr>
                <w:rFonts w:ascii="宋体" w:hAnsi="宋体" w:cs="宋体" w:hint="eastAsia"/>
                <w:color w:val="000000" w:themeColor="text1"/>
                <w:sz w:val="24"/>
                <w:szCs w:val="24"/>
              </w:rPr>
              <w:t>研发新型</w:t>
            </w:r>
            <w:proofErr w:type="gramEnd"/>
            <w:r w:rsidRPr="00DE714D">
              <w:rPr>
                <w:rFonts w:ascii="宋体" w:hAnsi="宋体" w:cs="宋体" w:hint="eastAsia"/>
                <w:color w:val="000000" w:themeColor="text1"/>
                <w:sz w:val="24"/>
                <w:szCs w:val="24"/>
              </w:rPr>
              <w:t>功能材料，用于去除河口湿地水体和沉积物中的污染物，为河口湿地污染治理提供新材料和新技术。</w:t>
            </w:r>
          </w:p>
          <w:p w:rsidR="00AA492F" w:rsidRPr="00DE714D" w:rsidRDefault="008F0A19">
            <w:pPr>
              <w:adjustRightInd w:val="0"/>
              <w:snapToGrid w:val="0"/>
              <w:ind w:firstLineChars="200" w:firstLine="480"/>
              <w:jc w:val="left"/>
              <w:rPr>
                <w:rFonts w:ascii="Times New Roman" w:eastAsia="黑体" w:hAnsi="Times New Roman"/>
                <w:color w:val="000000" w:themeColor="text1"/>
                <w:sz w:val="28"/>
                <w:szCs w:val="24"/>
              </w:rPr>
            </w:pPr>
            <w:r w:rsidRPr="00DE714D">
              <w:rPr>
                <w:rFonts w:ascii="宋体" w:hAnsi="宋体" w:cs="宋体" w:hint="eastAsia"/>
                <w:color w:val="000000" w:themeColor="text1"/>
                <w:sz w:val="24"/>
                <w:szCs w:val="24"/>
              </w:rPr>
              <w:t>4、研发高灵敏度、低成本的河口流域环境监测新技术和设备，构建河口流域环境监测网络，实现对河口流域水环境、沉积物、生物等要素的实时监测和预警。</w:t>
            </w:r>
          </w:p>
        </w:tc>
      </w:tr>
    </w:tbl>
    <w:p w:rsidR="00AA492F" w:rsidRPr="00DE714D" w:rsidRDefault="00AA492F">
      <w:pPr>
        <w:adjustRightInd w:val="0"/>
        <w:snapToGrid w:val="0"/>
        <w:ind w:firstLineChars="200" w:firstLine="643"/>
        <w:rPr>
          <w:rFonts w:ascii="Times New Roman" w:eastAsia="黑体" w:hAnsi="Times New Roman"/>
          <w:b/>
          <w:color w:val="000000" w:themeColor="text1"/>
          <w:sz w:val="32"/>
          <w:szCs w:val="24"/>
        </w:rPr>
      </w:pPr>
    </w:p>
    <w:p w:rsidR="00AA492F" w:rsidRPr="00DE714D" w:rsidRDefault="008F0A19">
      <w:pPr>
        <w:adjustRightInd w:val="0"/>
        <w:snapToGrid w:val="0"/>
        <w:ind w:firstLineChars="200" w:firstLine="643"/>
        <w:rPr>
          <w:rFonts w:ascii="Times New Roman" w:eastAsia="黑体" w:hAnsi="Times New Roman"/>
          <w:b/>
          <w:color w:val="000000" w:themeColor="text1"/>
          <w:sz w:val="32"/>
          <w:szCs w:val="24"/>
        </w:rPr>
      </w:pPr>
      <w:r w:rsidRPr="00DE714D">
        <w:rPr>
          <w:rFonts w:ascii="Times New Roman" w:eastAsia="黑体" w:hAnsi="Times New Roman"/>
          <w:b/>
          <w:color w:val="000000" w:themeColor="text1"/>
          <w:sz w:val="32"/>
          <w:szCs w:val="24"/>
        </w:rPr>
        <w:t>三、研究队伍建设</w:t>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8"/>
        </w:rPr>
      </w:pPr>
      <w:r w:rsidRPr="00DE714D">
        <w:rPr>
          <w:rFonts w:ascii="Times New Roman" w:eastAsia="黑体" w:hAnsi="Times New Roman"/>
          <w:b/>
          <w:color w:val="000000" w:themeColor="text1"/>
          <w:sz w:val="28"/>
          <w:szCs w:val="28"/>
        </w:rPr>
        <w:t>1</w:t>
      </w:r>
      <w:r w:rsidRPr="00DE714D">
        <w:rPr>
          <w:rFonts w:ascii="Times New Roman" w:eastAsia="黑体" w:hAnsi="Times New Roman"/>
          <w:b/>
          <w:color w:val="000000" w:themeColor="text1"/>
          <w:sz w:val="28"/>
          <w:szCs w:val="28"/>
        </w:rPr>
        <w:t>、队伍建设总体情况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8724"/>
        </w:trPr>
        <w:tc>
          <w:tcPr>
            <w:tcW w:w="8522" w:type="dxa"/>
          </w:tcPr>
          <w:p w:rsidR="00AA492F" w:rsidRPr="00DE714D" w:rsidRDefault="008F0A19">
            <w:pPr>
              <w:adjustRightInd w:val="0"/>
              <w:snapToGrid w:val="0"/>
              <w:spacing w:beforeLines="50" w:before="156"/>
              <w:ind w:firstLineChars="200" w:firstLine="480"/>
              <w:rPr>
                <w:rFonts w:ascii="楷体_GB2312" w:eastAsia="楷体_GB2312" w:hAnsi="楷体_GB2312" w:cs="楷体_GB2312"/>
                <w:color w:val="000000" w:themeColor="text1"/>
                <w:sz w:val="24"/>
                <w:szCs w:val="24"/>
              </w:rPr>
            </w:pPr>
            <w:r w:rsidRPr="00DE714D">
              <w:rPr>
                <w:rFonts w:ascii="楷体_GB2312" w:eastAsia="楷体_GB2312" w:hAnsi="楷体_GB2312" w:cs="楷体_GB2312" w:hint="eastAsia"/>
                <w:color w:val="000000" w:themeColor="text1"/>
                <w:sz w:val="24"/>
                <w:szCs w:val="24"/>
              </w:rPr>
              <w:t>简述实验室队伍的总体情况，包括总人数、队伍结构、40岁以下研究骨干比例及作用。简要介绍评估期内队伍建设、人才引进情况，以及吸引、培养优秀中青年人才的措施及取得的成绩。（800字以内）</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目前重点实验室有固定人员</w:t>
            </w:r>
            <w:r w:rsidRPr="00DE714D">
              <w:rPr>
                <w:rFonts w:ascii="Times New Roman" w:hAnsi="Times New Roman"/>
                <w:color w:val="000000" w:themeColor="text1"/>
                <w:sz w:val="24"/>
                <w:szCs w:val="24"/>
              </w:rPr>
              <w:t>3</w:t>
            </w:r>
            <w:r w:rsidRPr="00DE714D">
              <w:rPr>
                <w:rFonts w:ascii="Times New Roman" w:hAnsi="Times New Roman" w:hint="eastAsia"/>
                <w:color w:val="000000" w:themeColor="text1"/>
                <w:sz w:val="24"/>
                <w:szCs w:val="24"/>
              </w:rPr>
              <w:t>3</w:t>
            </w:r>
            <w:r w:rsidRPr="00DE714D">
              <w:rPr>
                <w:rFonts w:ascii="Times New Roman" w:hAnsi="Times New Roman"/>
                <w:color w:val="000000" w:themeColor="text1"/>
                <w:sz w:val="24"/>
                <w:szCs w:val="24"/>
              </w:rPr>
              <w:t>人，专业技术人员</w:t>
            </w:r>
            <w:r w:rsidRPr="00DE714D">
              <w:rPr>
                <w:rFonts w:ascii="Times New Roman" w:hAnsi="Times New Roman"/>
                <w:color w:val="000000" w:themeColor="text1"/>
                <w:sz w:val="24"/>
                <w:szCs w:val="24"/>
              </w:rPr>
              <w:t>28</w:t>
            </w:r>
            <w:r w:rsidRPr="00DE714D">
              <w:rPr>
                <w:rFonts w:ascii="Times New Roman" w:hAnsi="Times New Roman"/>
                <w:color w:val="000000" w:themeColor="text1"/>
                <w:sz w:val="24"/>
                <w:szCs w:val="24"/>
              </w:rPr>
              <w:t>人，实验技术人员</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名，科研管理人员</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名。设主任</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名（卢昌义）、执行主任</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名（孙鲁闽），研究室主任</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名（孙鲁闽、李莹、周细平、刘兴强），办公室主任</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名（陈慧杰）。</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有流动人员</w:t>
            </w:r>
            <w:r w:rsidRPr="00DE714D">
              <w:rPr>
                <w:rFonts w:ascii="Times New Roman" w:hAnsi="Times New Roman"/>
                <w:color w:val="000000" w:themeColor="text1"/>
                <w:sz w:val="24"/>
                <w:szCs w:val="24"/>
              </w:rPr>
              <w:t>2</w:t>
            </w:r>
            <w:r w:rsidRPr="00DE714D">
              <w:rPr>
                <w:rFonts w:ascii="Times New Roman" w:hAnsi="Times New Roman" w:hint="eastAsia"/>
                <w:color w:val="000000" w:themeColor="text1"/>
                <w:sz w:val="24"/>
                <w:szCs w:val="24"/>
              </w:rPr>
              <w:t>4</w:t>
            </w:r>
            <w:r w:rsidRPr="00DE714D">
              <w:rPr>
                <w:rFonts w:ascii="Times New Roman" w:hAnsi="Times New Roman"/>
                <w:color w:val="000000" w:themeColor="text1"/>
                <w:sz w:val="24"/>
                <w:szCs w:val="24"/>
              </w:rPr>
              <w:t>名，其中特聘讲座教授</w:t>
            </w:r>
            <w:r w:rsidRPr="00DE714D">
              <w:rPr>
                <w:rFonts w:ascii="Times New Roman" w:hAnsi="Times New Roman" w:hint="eastAsia"/>
                <w:color w:val="000000" w:themeColor="text1"/>
                <w:sz w:val="24"/>
                <w:szCs w:val="24"/>
              </w:rPr>
              <w:t>1</w:t>
            </w:r>
            <w:r w:rsidRPr="00DE714D">
              <w:rPr>
                <w:rFonts w:ascii="Times New Roman" w:hAnsi="Times New Roman" w:hint="eastAsia"/>
                <w:color w:val="000000" w:themeColor="text1"/>
                <w:sz w:val="24"/>
                <w:szCs w:val="24"/>
              </w:rPr>
              <w:t>名（林龙山），</w:t>
            </w:r>
            <w:r w:rsidRPr="00DE714D">
              <w:rPr>
                <w:rFonts w:ascii="Times New Roman" w:hAnsi="Times New Roman"/>
                <w:color w:val="000000" w:themeColor="text1"/>
                <w:sz w:val="24"/>
                <w:szCs w:val="24"/>
              </w:rPr>
              <w:t>讲座教授</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名（</w:t>
            </w:r>
            <w:r w:rsidRPr="00DE714D">
              <w:rPr>
                <w:rFonts w:ascii="Times New Roman" w:hAnsi="Times New Roman" w:hint="eastAsia"/>
                <w:color w:val="000000" w:themeColor="text1"/>
                <w:sz w:val="24"/>
                <w:szCs w:val="24"/>
              </w:rPr>
              <w:t>黄</w:t>
            </w:r>
            <w:r w:rsidRPr="00DE714D">
              <w:rPr>
                <w:rFonts w:ascii="Times New Roman" w:hAnsi="Times New Roman"/>
                <w:color w:val="000000" w:themeColor="text1"/>
                <w:sz w:val="24"/>
                <w:szCs w:val="24"/>
              </w:rPr>
              <w:t>铮），兼职教授</w:t>
            </w:r>
            <w:r w:rsidRPr="00DE714D">
              <w:rPr>
                <w:rFonts w:ascii="Times New Roman" w:hAnsi="Times New Roman"/>
                <w:color w:val="000000" w:themeColor="text1"/>
                <w:sz w:val="24"/>
                <w:szCs w:val="24"/>
              </w:rPr>
              <w:t>17</w:t>
            </w:r>
            <w:r w:rsidRPr="00DE714D">
              <w:rPr>
                <w:rFonts w:ascii="Times New Roman" w:hAnsi="Times New Roman"/>
                <w:color w:val="000000" w:themeColor="text1"/>
                <w:sz w:val="24"/>
                <w:szCs w:val="24"/>
              </w:rPr>
              <w:t>名（林昌健、陈猛、蔡立哲、黄晓佳、弓振</w:t>
            </w:r>
            <w:proofErr w:type="gramStart"/>
            <w:r w:rsidRPr="00DE714D">
              <w:rPr>
                <w:rFonts w:ascii="Times New Roman" w:hAnsi="Times New Roman"/>
                <w:color w:val="000000" w:themeColor="text1"/>
                <w:sz w:val="24"/>
                <w:szCs w:val="24"/>
              </w:rPr>
              <w:t>斌</w:t>
            </w:r>
            <w:proofErr w:type="gramEnd"/>
            <w:r w:rsidRPr="00DE714D">
              <w:rPr>
                <w:rFonts w:ascii="Times New Roman" w:hAnsi="Times New Roman"/>
                <w:color w:val="000000" w:themeColor="text1"/>
                <w:sz w:val="24"/>
                <w:szCs w:val="24"/>
              </w:rPr>
              <w:t>、林坤德、欧阳通、沈英嘉、王大志、薛雄志、叶勇、张勇、张彦隆、熊小京、罗津晶、杨盛昌、陈荣），</w:t>
            </w:r>
            <w:r w:rsidRPr="00DE714D">
              <w:rPr>
                <w:rFonts w:ascii="Times New Roman" w:hAnsi="Times New Roman" w:hint="eastAsia"/>
                <w:color w:val="000000" w:themeColor="text1"/>
                <w:sz w:val="24"/>
                <w:szCs w:val="24"/>
              </w:rPr>
              <w:t>另</w:t>
            </w:r>
            <w:r w:rsidRPr="00DE714D">
              <w:rPr>
                <w:rFonts w:ascii="Times New Roman" w:hAnsi="Times New Roman"/>
                <w:color w:val="000000" w:themeColor="text1"/>
                <w:sz w:val="24"/>
                <w:szCs w:val="24"/>
              </w:rPr>
              <w:t>有</w:t>
            </w:r>
            <w:r w:rsidRPr="00DE714D">
              <w:rPr>
                <w:rFonts w:ascii="Times New Roman" w:hAnsi="Times New Roman" w:hint="eastAsia"/>
                <w:color w:val="000000" w:themeColor="text1"/>
                <w:sz w:val="24"/>
                <w:szCs w:val="24"/>
              </w:rPr>
              <w:t>客座</w:t>
            </w:r>
            <w:r w:rsidRPr="00DE714D">
              <w:rPr>
                <w:rFonts w:ascii="Times New Roman" w:hAnsi="Times New Roman"/>
                <w:color w:val="000000" w:themeColor="text1"/>
                <w:sz w:val="24"/>
                <w:szCs w:val="24"/>
              </w:rPr>
              <w:t>研究人员</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名（张语克、郑超群、田华丽、付敦、夏东）。</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重点实验室一贯坚持</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选聘、使用、培养、考核、激励、关怀、鞭策</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原则进行教师队伍建设。鼓励老师们积极参与各项学术活动、教学竞赛，给年轻教师提供良好的教学环境和科研平台。</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队伍结构方面，教授</w:t>
            </w:r>
            <w:r w:rsidRPr="00DE714D">
              <w:rPr>
                <w:rFonts w:ascii="Times New Roman" w:hAnsi="Times New Roman" w:hint="eastAsia"/>
                <w:color w:val="000000" w:themeColor="text1"/>
                <w:sz w:val="24"/>
                <w:szCs w:val="24"/>
              </w:rPr>
              <w:t>8</w:t>
            </w:r>
            <w:r w:rsidRPr="00DE714D">
              <w:rPr>
                <w:rFonts w:ascii="Times New Roman" w:hAnsi="Times New Roman"/>
                <w:color w:val="000000" w:themeColor="text1"/>
                <w:sz w:val="24"/>
                <w:szCs w:val="24"/>
              </w:rPr>
              <w:t>名，副教授</w:t>
            </w:r>
            <w:r w:rsidRPr="00DE714D">
              <w:rPr>
                <w:rFonts w:ascii="Times New Roman" w:hAnsi="Times New Roman"/>
                <w:color w:val="000000" w:themeColor="text1"/>
                <w:sz w:val="24"/>
                <w:szCs w:val="24"/>
              </w:rPr>
              <w:t>18</w:t>
            </w:r>
            <w:r w:rsidRPr="00DE714D">
              <w:rPr>
                <w:rFonts w:ascii="Times New Roman" w:hAnsi="Times New Roman"/>
                <w:color w:val="000000" w:themeColor="text1"/>
                <w:sz w:val="24"/>
                <w:szCs w:val="24"/>
              </w:rPr>
              <w:t>人，高级职称占比</w:t>
            </w:r>
            <w:r w:rsidRPr="00DE714D">
              <w:rPr>
                <w:rFonts w:ascii="Times New Roman" w:hAnsi="Times New Roman" w:hint="eastAsia"/>
                <w:color w:val="000000" w:themeColor="text1"/>
                <w:sz w:val="24"/>
                <w:szCs w:val="24"/>
              </w:rPr>
              <w:t>79</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。博士占比</w:t>
            </w:r>
            <w:r w:rsidRPr="00DE714D">
              <w:rPr>
                <w:rFonts w:ascii="Times New Roman" w:hAnsi="Times New Roman"/>
                <w:color w:val="000000" w:themeColor="text1"/>
                <w:sz w:val="24"/>
                <w:szCs w:val="24"/>
              </w:rPr>
              <w:t>83%</w:t>
            </w:r>
            <w:r w:rsidRPr="00DE714D">
              <w:rPr>
                <w:rFonts w:ascii="Times New Roman" w:hAnsi="Times New Roman"/>
                <w:color w:val="000000" w:themeColor="text1"/>
                <w:sz w:val="24"/>
                <w:szCs w:val="24"/>
              </w:rPr>
              <w:t>，具有海外留学背景的教师占</w:t>
            </w:r>
            <w:r w:rsidRPr="00DE714D">
              <w:rPr>
                <w:rFonts w:ascii="Times New Roman" w:hAnsi="Times New Roman"/>
                <w:color w:val="000000" w:themeColor="text1"/>
                <w:sz w:val="24"/>
                <w:szCs w:val="24"/>
              </w:rPr>
              <w:t>35%</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40</w:t>
            </w:r>
            <w:r w:rsidRPr="00DE714D">
              <w:rPr>
                <w:rFonts w:ascii="Times New Roman" w:hAnsi="Times New Roman"/>
                <w:color w:val="000000" w:themeColor="text1"/>
                <w:sz w:val="24"/>
                <w:szCs w:val="24"/>
              </w:rPr>
              <w:t>岁以下研究骨干比例</w:t>
            </w:r>
            <w:r w:rsidRPr="00DE714D">
              <w:rPr>
                <w:rFonts w:ascii="Times New Roman" w:hAnsi="Times New Roman"/>
                <w:color w:val="000000" w:themeColor="text1"/>
                <w:sz w:val="24"/>
                <w:szCs w:val="24"/>
              </w:rPr>
              <w:t>41%</w:t>
            </w:r>
            <w:r w:rsidRPr="00DE714D">
              <w:rPr>
                <w:rFonts w:ascii="Times New Roman" w:hAnsi="Times New Roman"/>
                <w:color w:val="000000" w:themeColor="text1"/>
                <w:sz w:val="24"/>
                <w:szCs w:val="24"/>
              </w:rPr>
              <w:t>，以老教师为学术导师，以中青年教师为教学科研骨干，年龄梯队科学合理。享有国务院特殊津贴专家</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人</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福建省高校新世纪优秀人才</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人、福建省高校杰出青年</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人、博士生导师</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人、硕士生导师</w:t>
            </w:r>
            <w:r w:rsidRPr="00DE714D">
              <w:rPr>
                <w:rFonts w:ascii="Times New Roman" w:hAnsi="Times New Roman"/>
                <w:color w:val="000000" w:themeColor="text1"/>
                <w:sz w:val="24"/>
                <w:szCs w:val="24"/>
              </w:rPr>
              <w:t>21</w:t>
            </w:r>
            <w:r w:rsidRPr="00DE714D">
              <w:rPr>
                <w:rFonts w:ascii="Times New Roman" w:hAnsi="Times New Roman"/>
                <w:color w:val="000000" w:themeColor="text1"/>
                <w:sz w:val="24"/>
                <w:szCs w:val="24"/>
              </w:rPr>
              <w:t>人。</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人被认定为福建省高层次人才，</w:t>
            </w:r>
            <w:r w:rsidRPr="00DE714D">
              <w:rPr>
                <w:rFonts w:ascii="Times New Roman" w:hAnsi="Times New Roman" w:hint="eastAsia"/>
                <w:color w:val="000000" w:themeColor="text1"/>
                <w:sz w:val="24"/>
                <w:szCs w:val="24"/>
              </w:rPr>
              <w:t>1</w:t>
            </w:r>
            <w:r w:rsidRPr="00DE714D">
              <w:rPr>
                <w:rFonts w:ascii="Times New Roman" w:hAnsi="Times New Roman" w:hint="eastAsia"/>
                <w:color w:val="000000" w:themeColor="text1"/>
                <w:sz w:val="24"/>
                <w:szCs w:val="24"/>
              </w:rPr>
              <w:t>人，</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名教师被认定为厦门市高层次人才。已经形成了结构合理，学术素养高、科研能力强的师资队伍。</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设立两个创新团队：</w:t>
            </w:r>
            <w:r w:rsidRPr="00DE714D">
              <w:rPr>
                <w:rFonts w:ascii="Times New Roman" w:hAnsi="Times New Roman" w:hint="eastAsia"/>
                <w:color w:val="000000" w:themeColor="text1"/>
                <w:sz w:val="24"/>
                <w:szCs w:val="24"/>
              </w:rPr>
              <w:t>①</w:t>
            </w:r>
            <w:r w:rsidRPr="00DE714D">
              <w:rPr>
                <w:rFonts w:ascii="Times New Roman" w:hAnsi="Times New Roman"/>
                <w:color w:val="000000" w:themeColor="text1"/>
                <w:sz w:val="24"/>
                <w:szCs w:val="24"/>
              </w:rPr>
              <w:t>红树林研究团队，从事河口环境生态、生态修复、红树林方面的研究，积极开展红树林研究及生态修复工程建设。</w:t>
            </w:r>
            <w:r w:rsidRPr="00DE714D">
              <w:rPr>
                <w:rFonts w:ascii="Times New Roman" w:hAnsi="Times New Roman" w:hint="eastAsia"/>
                <w:color w:val="000000" w:themeColor="text1"/>
                <w:sz w:val="24"/>
                <w:szCs w:val="24"/>
              </w:rPr>
              <w:t>②</w:t>
            </w:r>
            <w:r w:rsidRPr="00DE714D">
              <w:rPr>
                <w:rFonts w:ascii="Times New Roman" w:hAnsi="Times New Roman"/>
                <w:color w:val="000000" w:themeColor="text1"/>
                <w:sz w:val="24"/>
                <w:szCs w:val="24"/>
              </w:rPr>
              <w:t>生态农业团队，精准对接农户企业，服务生态农业，输出技术方案，为乡村振兴贡献力量。</w:t>
            </w:r>
          </w:p>
          <w:p w:rsidR="00AA492F" w:rsidRPr="00DE714D" w:rsidRDefault="008F0A19">
            <w:pPr>
              <w:adjustRightInd w:val="0"/>
              <w:snapToGrid w:val="0"/>
              <w:ind w:firstLineChars="200" w:firstLine="480"/>
              <w:rPr>
                <w:color w:val="000000" w:themeColor="text1"/>
              </w:rPr>
            </w:pPr>
            <w:r w:rsidRPr="00DE714D">
              <w:rPr>
                <w:rFonts w:ascii="Times New Roman" w:hAnsi="Times New Roman"/>
                <w:color w:val="000000" w:themeColor="text1"/>
                <w:sz w:val="24"/>
                <w:szCs w:val="24"/>
              </w:rPr>
              <w:t>评估期间，引进博士</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名（陈斌、张语克、乔红梅、赖凤娇、李艳），增强优秀青年教师团队力量。</w:t>
            </w:r>
          </w:p>
        </w:tc>
      </w:tr>
    </w:tbl>
    <w:p w:rsidR="00AA492F" w:rsidRPr="00DE714D" w:rsidRDefault="008F0A19">
      <w:pPr>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br w:type="page"/>
      </w:r>
      <w:r w:rsidRPr="00DE714D">
        <w:rPr>
          <w:rFonts w:ascii="Times New Roman" w:eastAsia="黑体" w:hAnsi="Times New Roman"/>
          <w:b/>
          <w:color w:val="000000" w:themeColor="text1"/>
          <w:sz w:val="28"/>
          <w:szCs w:val="24"/>
        </w:rPr>
        <w:lastRenderedPageBreak/>
        <w:t>2</w:t>
      </w:r>
      <w:r w:rsidRPr="00DE714D">
        <w:rPr>
          <w:rFonts w:ascii="Times New Roman" w:eastAsia="黑体" w:hAnsi="Times New Roman"/>
          <w:b/>
          <w:color w:val="000000" w:themeColor="text1"/>
          <w:sz w:val="28"/>
          <w:szCs w:val="24"/>
        </w:rPr>
        <w:t>、实验室主任和学术带头人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1745"/>
          <w:jc w:val="center"/>
        </w:trPr>
        <w:tc>
          <w:tcPr>
            <w:tcW w:w="8522" w:type="dxa"/>
          </w:tcPr>
          <w:p w:rsidR="00AA492F" w:rsidRPr="00DE714D" w:rsidRDefault="008F0A19">
            <w:pPr>
              <w:adjustRightInd w:val="0"/>
              <w:snapToGrid w:val="0"/>
              <w:ind w:firstLineChars="200" w:firstLine="480"/>
              <w:rPr>
                <w:rFonts w:ascii="楷体_GB2312" w:eastAsia="楷体_GB2312" w:hAnsi="楷体_GB2312" w:cs="楷体_GB2312"/>
                <w:color w:val="000000" w:themeColor="text1"/>
                <w:sz w:val="24"/>
                <w:szCs w:val="24"/>
              </w:rPr>
            </w:pPr>
            <w:r w:rsidRPr="00DE714D">
              <w:rPr>
                <w:rFonts w:ascii="楷体_GB2312" w:eastAsia="楷体_GB2312" w:hAnsi="楷体_GB2312" w:cs="楷体_GB2312" w:hint="eastAsia"/>
                <w:color w:val="000000" w:themeColor="text1"/>
                <w:sz w:val="24"/>
                <w:szCs w:val="24"/>
              </w:rPr>
              <w:t>简要列举实验室主任及学术带头人学术简历。（学术带头人为各研究方向带头人，每个学术简历不超过200字）</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运行期内，提任孙鲁闽教授为重点实验室执行主任，既发挥卢昌义教授老专家的作用，又为重点实验室今后的发展培养接班人。</w:t>
            </w:r>
          </w:p>
          <w:p w:rsidR="00AA492F" w:rsidRPr="00DE714D" w:rsidRDefault="008F0A19">
            <w:pPr>
              <w:adjustRightInd w:val="0"/>
              <w:snapToGrid w:val="0"/>
              <w:ind w:firstLineChars="200" w:firstLine="482"/>
              <w:rPr>
                <w:rFonts w:ascii="宋体" w:hAnsi="宋体" w:cs="宋体"/>
                <w:b/>
                <w:bCs/>
                <w:color w:val="000000" w:themeColor="text1"/>
                <w:sz w:val="24"/>
                <w:szCs w:val="24"/>
              </w:rPr>
            </w:pPr>
            <w:r w:rsidRPr="00DE714D">
              <w:rPr>
                <w:rFonts w:ascii="宋体" w:hAnsi="宋体" w:cs="宋体" w:hint="eastAsia"/>
                <w:b/>
                <w:bCs/>
                <w:color w:val="000000" w:themeColor="text1"/>
                <w:sz w:val="24"/>
                <w:szCs w:val="24"/>
              </w:rPr>
              <w:t>实验室主任：</w:t>
            </w:r>
            <w:r w:rsidRPr="00DE714D">
              <w:rPr>
                <w:rFonts w:ascii="宋体" w:hAnsi="宋体" w:cs="宋体"/>
                <w:b/>
                <w:bCs/>
                <w:color w:val="000000" w:themeColor="text1"/>
                <w:sz w:val="24"/>
                <w:szCs w:val="24"/>
              </w:rPr>
              <w:t xml:space="preserve"> </w:t>
            </w:r>
          </w:p>
          <w:p w:rsidR="00AA492F" w:rsidRPr="00DE714D" w:rsidRDefault="008F0A19">
            <w:pPr>
              <w:adjustRightInd w:val="0"/>
              <w:snapToGrid w:val="0"/>
              <w:ind w:firstLineChars="200" w:firstLine="482"/>
              <w:rPr>
                <w:rFonts w:ascii="宋体" w:hAnsi="宋体" w:cs="宋体"/>
                <w:color w:val="000000" w:themeColor="text1"/>
                <w:sz w:val="24"/>
                <w:szCs w:val="24"/>
              </w:rPr>
            </w:pPr>
            <w:r w:rsidRPr="00DE714D">
              <w:rPr>
                <w:rFonts w:ascii="宋体" w:hAnsi="宋体" w:cs="宋体" w:hint="eastAsia"/>
                <w:b/>
                <w:bCs/>
                <w:color w:val="000000" w:themeColor="text1"/>
                <w:sz w:val="24"/>
                <w:szCs w:val="24"/>
              </w:rPr>
              <w:t>卢昌义，</w:t>
            </w:r>
            <w:r w:rsidRPr="00DE714D">
              <w:rPr>
                <w:rFonts w:ascii="宋体" w:hAnsi="宋体" w:cs="宋体" w:hint="eastAsia"/>
                <w:color w:val="000000" w:themeColor="text1"/>
                <w:sz w:val="24"/>
                <w:szCs w:val="24"/>
              </w:rPr>
              <w:t>厦门大学嘉庚学院环境科学与工程学院院长。厦门大学教授，博士生导师，国务院政府特殊津贴专家, 福建省优秀专家，厦门市优秀教师。厦门大学环境科学与环境工程一级学科的学科带头人，国家重点学科（环境科学）的学科带头人，近海海洋环境科学国家重点实验室和滨海湿地生态系统教育部重点实验室顾问。先后主持多项国家自然科学基金、教育部博士点基金、国家海洋局专项课题、国务院“水专项”分课题等研究项目；主持省（部）、市的重大和重点课</w:t>
            </w:r>
            <w:r w:rsidRPr="00DE714D">
              <w:rPr>
                <w:rFonts w:ascii="Times New Roman" w:hAnsi="Times New Roman"/>
                <w:color w:val="000000" w:themeColor="text1"/>
                <w:sz w:val="24"/>
                <w:szCs w:val="24"/>
              </w:rPr>
              <w:t>题共</w:t>
            </w:r>
            <w:r w:rsidRPr="00DE714D">
              <w:rPr>
                <w:rFonts w:ascii="Times New Roman" w:hAnsi="Times New Roman"/>
                <w:color w:val="000000" w:themeColor="text1"/>
                <w:sz w:val="24"/>
                <w:szCs w:val="24"/>
              </w:rPr>
              <w:t>80</w:t>
            </w:r>
            <w:r w:rsidRPr="00DE714D">
              <w:rPr>
                <w:rFonts w:ascii="Times New Roman" w:hAnsi="Times New Roman"/>
                <w:color w:val="000000" w:themeColor="text1"/>
                <w:sz w:val="24"/>
                <w:szCs w:val="24"/>
              </w:rPr>
              <w:t>多项</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已获授权专利</w:t>
            </w:r>
            <w:r w:rsidRPr="00DE714D">
              <w:rPr>
                <w:rFonts w:ascii="Times New Roman" w:hAnsi="Times New Roman"/>
                <w:color w:val="000000" w:themeColor="text1"/>
                <w:sz w:val="24"/>
                <w:szCs w:val="24"/>
              </w:rPr>
              <w:t>12</w:t>
            </w:r>
            <w:r w:rsidRPr="00DE714D">
              <w:rPr>
                <w:rFonts w:ascii="Times New Roman" w:hAnsi="Times New Roman"/>
                <w:color w:val="000000" w:themeColor="text1"/>
                <w:sz w:val="24"/>
                <w:szCs w:val="24"/>
              </w:rPr>
              <w:t>项。</w:t>
            </w:r>
          </w:p>
          <w:p w:rsidR="00AA492F" w:rsidRPr="00DE714D" w:rsidRDefault="008F0A19">
            <w:pPr>
              <w:adjustRightInd w:val="0"/>
              <w:snapToGrid w:val="0"/>
              <w:ind w:firstLineChars="200" w:firstLine="482"/>
              <w:rPr>
                <w:rFonts w:ascii="宋体" w:hAnsi="宋体" w:cs="宋体"/>
                <w:b/>
                <w:bCs/>
                <w:color w:val="000000" w:themeColor="text1"/>
                <w:sz w:val="24"/>
                <w:szCs w:val="24"/>
              </w:rPr>
            </w:pPr>
            <w:r w:rsidRPr="00DE714D">
              <w:rPr>
                <w:rFonts w:ascii="宋体" w:hAnsi="宋体" w:cs="宋体" w:hint="eastAsia"/>
                <w:b/>
                <w:bCs/>
                <w:color w:val="000000" w:themeColor="text1"/>
                <w:sz w:val="24"/>
                <w:szCs w:val="24"/>
              </w:rPr>
              <w:t>执行主任：</w:t>
            </w:r>
            <w:r w:rsidRPr="00DE714D">
              <w:rPr>
                <w:rFonts w:ascii="宋体" w:hAnsi="宋体" w:cs="宋体"/>
                <w:b/>
                <w:bCs/>
                <w:color w:val="000000" w:themeColor="text1"/>
                <w:sz w:val="24"/>
                <w:szCs w:val="24"/>
              </w:rPr>
              <w:t xml:space="preserve"> </w:t>
            </w:r>
          </w:p>
          <w:p w:rsidR="00AA492F" w:rsidRPr="00DE714D" w:rsidRDefault="008F0A19">
            <w:pPr>
              <w:adjustRightInd w:val="0"/>
              <w:snapToGrid w:val="0"/>
              <w:ind w:firstLineChars="200" w:firstLine="482"/>
              <w:rPr>
                <w:rFonts w:ascii="Times New Roman" w:hAnsi="Times New Roman"/>
                <w:color w:val="000000" w:themeColor="text1"/>
              </w:rPr>
            </w:pPr>
            <w:r w:rsidRPr="00DE714D">
              <w:rPr>
                <w:rFonts w:ascii="Times New Roman" w:hAnsi="Times New Roman"/>
                <w:b/>
                <w:bCs/>
                <w:color w:val="000000" w:themeColor="text1"/>
                <w:sz w:val="24"/>
                <w:szCs w:val="24"/>
              </w:rPr>
              <w:t>孙鲁闽，</w:t>
            </w:r>
            <w:r w:rsidRPr="00DE714D">
              <w:rPr>
                <w:rFonts w:ascii="Times New Roman" w:hAnsi="Times New Roman"/>
                <w:color w:val="000000" w:themeColor="text1"/>
                <w:sz w:val="24"/>
                <w:szCs w:val="24"/>
              </w:rPr>
              <w:t>男，博士，教授，研究生导师，主要从事环境痕量金属分析方法、河口湿地重金属生物地球化学等研究，环境监测</w:t>
            </w:r>
            <w:r w:rsidRPr="00DE714D">
              <w:rPr>
                <w:rFonts w:ascii="Times New Roman" w:hAnsi="Times New Roman" w:hint="eastAsia"/>
                <w:color w:val="000000" w:themeColor="text1"/>
                <w:sz w:val="24"/>
                <w:szCs w:val="24"/>
              </w:rPr>
              <w:t>研究室</w:t>
            </w:r>
            <w:r w:rsidRPr="00DE714D">
              <w:rPr>
                <w:rFonts w:ascii="Times New Roman" w:hAnsi="Times New Roman"/>
                <w:color w:val="000000" w:themeColor="text1"/>
                <w:sz w:val="24"/>
                <w:szCs w:val="24"/>
              </w:rPr>
              <w:t>主任。主要承担《环境工程基础》、《水污染控制工程》、《大气污染控制工程》等教学任务。主持国家自然科学基金青年基金、福建省自然科学基金和福建省教育厅科研课题各</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项，另参与国家自然科学基金</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项。曾获近海海洋环境国家重点实验室与滨海湿地教育部重点实验室的青年访问学者基金资助，在国内外学术期刊发表学术论文</w:t>
            </w:r>
            <w:r w:rsidRPr="00DE714D">
              <w:rPr>
                <w:rFonts w:ascii="Times New Roman" w:hAnsi="Times New Roman"/>
                <w:color w:val="000000" w:themeColor="text1"/>
                <w:sz w:val="24"/>
                <w:szCs w:val="24"/>
              </w:rPr>
              <w:t>13</w:t>
            </w:r>
            <w:r w:rsidRPr="00DE714D">
              <w:rPr>
                <w:rFonts w:ascii="Times New Roman" w:hAnsi="Times New Roman"/>
                <w:color w:val="000000" w:themeColor="text1"/>
                <w:sz w:val="24"/>
                <w:szCs w:val="24"/>
              </w:rPr>
              <w:t>篇，其中</w:t>
            </w:r>
            <w:r w:rsidRPr="00DE714D">
              <w:rPr>
                <w:rFonts w:ascii="Times New Roman" w:hAnsi="Times New Roman"/>
                <w:color w:val="000000" w:themeColor="text1"/>
                <w:sz w:val="24"/>
                <w:szCs w:val="24"/>
              </w:rPr>
              <w:t>SCI</w:t>
            </w:r>
            <w:r w:rsidRPr="00DE714D">
              <w:rPr>
                <w:rFonts w:ascii="Times New Roman" w:hAnsi="Times New Roman"/>
                <w:color w:val="000000" w:themeColor="text1"/>
                <w:sz w:val="24"/>
                <w:szCs w:val="24"/>
              </w:rPr>
              <w:t>收录论文</w:t>
            </w:r>
            <w:r w:rsidRPr="00DE714D">
              <w:rPr>
                <w:rFonts w:ascii="Times New Roman" w:hAnsi="Times New Roman"/>
                <w:color w:val="000000" w:themeColor="text1"/>
                <w:sz w:val="24"/>
                <w:szCs w:val="24"/>
              </w:rPr>
              <w:t>9</w:t>
            </w:r>
            <w:r w:rsidRPr="00DE714D">
              <w:rPr>
                <w:rFonts w:ascii="Times New Roman" w:hAnsi="Times New Roman"/>
                <w:color w:val="000000" w:themeColor="text1"/>
                <w:sz w:val="24"/>
                <w:szCs w:val="24"/>
              </w:rPr>
              <w:t>篇。</w:t>
            </w:r>
          </w:p>
          <w:p w:rsidR="00AA492F" w:rsidRPr="00DE714D" w:rsidRDefault="008F0A19">
            <w:pPr>
              <w:adjustRightInd w:val="0"/>
              <w:snapToGrid w:val="0"/>
              <w:ind w:firstLineChars="200" w:firstLine="482"/>
              <w:rPr>
                <w:rFonts w:ascii="Times New Roman" w:hAnsi="Times New Roman"/>
                <w:b/>
                <w:bCs/>
                <w:color w:val="000000" w:themeColor="text1"/>
                <w:sz w:val="24"/>
                <w:szCs w:val="24"/>
              </w:rPr>
            </w:pPr>
            <w:r w:rsidRPr="00DE714D">
              <w:rPr>
                <w:rFonts w:ascii="Times New Roman" w:hAnsi="Times New Roman"/>
                <w:b/>
                <w:bCs/>
                <w:color w:val="000000" w:themeColor="text1"/>
                <w:sz w:val="24"/>
                <w:szCs w:val="24"/>
              </w:rPr>
              <w:t>学术带头人：</w:t>
            </w:r>
          </w:p>
          <w:p w:rsidR="00AA492F" w:rsidRPr="00DE714D" w:rsidRDefault="008F0A19">
            <w:pPr>
              <w:adjustRightInd w:val="0"/>
              <w:snapToGrid w:val="0"/>
              <w:ind w:firstLineChars="200" w:firstLine="482"/>
              <w:rPr>
                <w:rFonts w:ascii="Times New Roman" w:hAnsi="Times New Roman"/>
                <w:bCs/>
                <w:color w:val="000000" w:themeColor="text1"/>
                <w:sz w:val="24"/>
                <w:szCs w:val="24"/>
              </w:rPr>
            </w:pPr>
            <w:r w:rsidRPr="00DE714D">
              <w:rPr>
                <w:rFonts w:ascii="Times New Roman" w:hAnsi="Times New Roman"/>
                <w:b/>
                <w:bCs/>
                <w:color w:val="000000" w:themeColor="text1"/>
                <w:sz w:val="24"/>
                <w:szCs w:val="24"/>
              </w:rPr>
              <w:t>李莹</w:t>
            </w:r>
            <w:r w:rsidRPr="00DE714D">
              <w:rPr>
                <w:rFonts w:ascii="Times New Roman" w:hAnsi="Times New Roman"/>
                <w:color w:val="000000" w:themeColor="text1"/>
                <w:sz w:val="24"/>
                <w:szCs w:val="24"/>
              </w:rPr>
              <w:t>，女，博士，</w:t>
            </w:r>
            <w:r w:rsidRPr="00DE714D">
              <w:rPr>
                <w:rFonts w:ascii="Times New Roman" w:hAnsi="Times New Roman"/>
                <w:bCs/>
                <w:color w:val="000000" w:themeColor="text1"/>
                <w:sz w:val="24"/>
                <w:szCs w:val="24"/>
              </w:rPr>
              <w:t>教授，</w:t>
            </w:r>
            <w:r w:rsidRPr="00DE714D">
              <w:rPr>
                <w:rFonts w:ascii="Times New Roman" w:hAnsi="Times New Roman"/>
                <w:color w:val="000000" w:themeColor="text1"/>
                <w:sz w:val="24"/>
                <w:szCs w:val="24"/>
              </w:rPr>
              <w:t>研究生导师，</w:t>
            </w:r>
            <w:r w:rsidRPr="00DE714D">
              <w:rPr>
                <w:rFonts w:ascii="Times New Roman" w:hAnsi="Times New Roman"/>
                <w:bCs/>
                <w:color w:val="000000" w:themeColor="text1"/>
                <w:sz w:val="24"/>
                <w:szCs w:val="24"/>
              </w:rPr>
              <w:t>福建省高层次人才，主要从事环境生物学、水生生物学研究，环境安全</w:t>
            </w:r>
            <w:r w:rsidRPr="00DE714D">
              <w:rPr>
                <w:rFonts w:ascii="Times New Roman" w:hAnsi="Times New Roman" w:hint="eastAsia"/>
                <w:bCs/>
                <w:color w:val="000000" w:themeColor="text1"/>
                <w:sz w:val="24"/>
                <w:szCs w:val="24"/>
              </w:rPr>
              <w:t>研究室</w:t>
            </w:r>
            <w:r w:rsidRPr="00DE714D">
              <w:rPr>
                <w:rFonts w:ascii="Times New Roman" w:hAnsi="Times New Roman"/>
                <w:bCs/>
                <w:color w:val="000000" w:themeColor="text1"/>
                <w:sz w:val="24"/>
                <w:szCs w:val="24"/>
              </w:rPr>
              <w:t>主任。主要承担福建省一流本科课程、福建省</w:t>
            </w:r>
            <w:proofErr w:type="gramStart"/>
            <w:r w:rsidRPr="00DE714D">
              <w:rPr>
                <w:rFonts w:ascii="Times New Roman" w:hAnsi="Times New Roman"/>
                <w:bCs/>
                <w:color w:val="000000" w:themeColor="text1"/>
                <w:sz w:val="24"/>
                <w:szCs w:val="24"/>
              </w:rPr>
              <w:t>课程思政示范</w:t>
            </w:r>
            <w:proofErr w:type="gramEnd"/>
            <w:r w:rsidRPr="00DE714D">
              <w:rPr>
                <w:rFonts w:ascii="Times New Roman" w:hAnsi="Times New Roman"/>
                <w:bCs/>
                <w:color w:val="000000" w:themeColor="text1"/>
                <w:sz w:val="24"/>
                <w:szCs w:val="24"/>
              </w:rPr>
              <w:t>课程《普通生物学》以及《环境生物学》、《环境规划与管理》等教学任务，承担福建省教育厅科技项目</w:t>
            </w:r>
            <w:r w:rsidRPr="00DE714D">
              <w:rPr>
                <w:rFonts w:ascii="Times New Roman" w:hAnsi="Times New Roman"/>
                <w:bCs/>
                <w:color w:val="000000" w:themeColor="text1"/>
                <w:sz w:val="24"/>
                <w:szCs w:val="24"/>
              </w:rPr>
              <w:t>1</w:t>
            </w:r>
            <w:r w:rsidRPr="00DE714D">
              <w:rPr>
                <w:rFonts w:ascii="Times New Roman" w:hAnsi="Times New Roman"/>
                <w:bCs/>
                <w:color w:val="000000" w:themeColor="text1"/>
                <w:sz w:val="24"/>
                <w:szCs w:val="24"/>
              </w:rPr>
              <w:t>项、漳州市科技项目</w:t>
            </w:r>
            <w:r w:rsidRPr="00DE714D">
              <w:rPr>
                <w:rFonts w:ascii="Times New Roman" w:hAnsi="Times New Roman"/>
                <w:bCs/>
                <w:color w:val="000000" w:themeColor="text1"/>
                <w:sz w:val="24"/>
                <w:szCs w:val="24"/>
              </w:rPr>
              <w:t>1</w:t>
            </w:r>
            <w:r w:rsidRPr="00DE714D">
              <w:rPr>
                <w:rFonts w:ascii="Times New Roman" w:hAnsi="Times New Roman"/>
                <w:bCs/>
                <w:color w:val="000000" w:themeColor="text1"/>
                <w:sz w:val="24"/>
                <w:szCs w:val="24"/>
              </w:rPr>
              <w:t>项、横向课题多项，参与国家自然科学基金</w:t>
            </w:r>
            <w:r w:rsidRPr="00DE714D">
              <w:rPr>
                <w:rFonts w:ascii="Times New Roman" w:hAnsi="Times New Roman"/>
                <w:bCs/>
                <w:color w:val="000000" w:themeColor="text1"/>
                <w:sz w:val="24"/>
                <w:szCs w:val="24"/>
              </w:rPr>
              <w:t>2</w:t>
            </w:r>
            <w:r w:rsidRPr="00DE714D">
              <w:rPr>
                <w:rFonts w:ascii="Times New Roman" w:hAnsi="Times New Roman"/>
                <w:bCs/>
                <w:color w:val="000000" w:themeColor="text1"/>
                <w:sz w:val="24"/>
                <w:szCs w:val="24"/>
              </w:rPr>
              <w:t>项、福建省自然科学基金项目</w:t>
            </w:r>
            <w:r w:rsidRPr="00DE714D">
              <w:rPr>
                <w:rFonts w:ascii="Times New Roman" w:hAnsi="Times New Roman"/>
                <w:bCs/>
                <w:color w:val="000000" w:themeColor="text1"/>
                <w:sz w:val="24"/>
                <w:szCs w:val="24"/>
              </w:rPr>
              <w:t>2</w:t>
            </w:r>
            <w:r w:rsidRPr="00DE714D">
              <w:rPr>
                <w:rFonts w:ascii="Times New Roman" w:hAnsi="Times New Roman"/>
                <w:bCs/>
                <w:color w:val="000000" w:themeColor="text1"/>
                <w:sz w:val="24"/>
                <w:szCs w:val="24"/>
              </w:rPr>
              <w:t>项等，在国内外学术期刊发表论文</w:t>
            </w:r>
            <w:r w:rsidRPr="00DE714D">
              <w:rPr>
                <w:rFonts w:ascii="Times New Roman" w:hAnsi="Times New Roman"/>
                <w:bCs/>
                <w:color w:val="000000" w:themeColor="text1"/>
                <w:sz w:val="24"/>
                <w:szCs w:val="24"/>
              </w:rPr>
              <w:t>20</w:t>
            </w:r>
            <w:r w:rsidRPr="00DE714D">
              <w:rPr>
                <w:rFonts w:ascii="Times New Roman" w:hAnsi="Times New Roman"/>
                <w:bCs/>
                <w:color w:val="000000" w:themeColor="text1"/>
                <w:sz w:val="24"/>
                <w:szCs w:val="24"/>
              </w:rPr>
              <w:t>余篇，其中</w:t>
            </w:r>
            <w:r w:rsidRPr="00DE714D">
              <w:rPr>
                <w:rFonts w:ascii="Times New Roman" w:hAnsi="Times New Roman"/>
                <w:bCs/>
                <w:color w:val="000000" w:themeColor="text1"/>
                <w:sz w:val="24"/>
                <w:szCs w:val="24"/>
              </w:rPr>
              <w:t>SCI</w:t>
            </w:r>
            <w:r w:rsidRPr="00DE714D">
              <w:rPr>
                <w:rFonts w:ascii="Times New Roman" w:hAnsi="Times New Roman"/>
                <w:bCs/>
                <w:color w:val="000000" w:themeColor="text1"/>
                <w:sz w:val="24"/>
                <w:szCs w:val="24"/>
              </w:rPr>
              <w:t>收录</w:t>
            </w:r>
            <w:r w:rsidRPr="00DE714D">
              <w:rPr>
                <w:rFonts w:ascii="Times New Roman" w:hAnsi="Times New Roman"/>
                <w:bCs/>
                <w:color w:val="000000" w:themeColor="text1"/>
                <w:sz w:val="24"/>
                <w:szCs w:val="24"/>
              </w:rPr>
              <w:t>18</w:t>
            </w:r>
            <w:r w:rsidRPr="00DE714D">
              <w:rPr>
                <w:rFonts w:ascii="Times New Roman" w:hAnsi="Times New Roman"/>
                <w:bCs/>
                <w:color w:val="000000" w:themeColor="text1"/>
                <w:sz w:val="24"/>
                <w:szCs w:val="24"/>
              </w:rPr>
              <w:t>篇，</w:t>
            </w:r>
            <w:r w:rsidRPr="00DE714D">
              <w:rPr>
                <w:rFonts w:ascii="Times New Roman" w:hAnsi="Times New Roman"/>
                <w:bCs/>
                <w:color w:val="000000" w:themeColor="text1"/>
                <w:sz w:val="24"/>
                <w:szCs w:val="24"/>
              </w:rPr>
              <w:t>EI</w:t>
            </w:r>
            <w:r w:rsidRPr="00DE714D">
              <w:rPr>
                <w:rFonts w:ascii="Times New Roman" w:hAnsi="Times New Roman"/>
                <w:bCs/>
                <w:color w:val="000000" w:themeColor="text1"/>
                <w:sz w:val="24"/>
                <w:szCs w:val="24"/>
              </w:rPr>
              <w:t>收录</w:t>
            </w:r>
            <w:r w:rsidRPr="00DE714D">
              <w:rPr>
                <w:rFonts w:ascii="Times New Roman" w:hAnsi="Times New Roman"/>
                <w:bCs/>
                <w:color w:val="000000" w:themeColor="text1"/>
                <w:sz w:val="24"/>
                <w:szCs w:val="24"/>
              </w:rPr>
              <w:t>1</w:t>
            </w:r>
            <w:r w:rsidRPr="00DE714D">
              <w:rPr>
                <w:rFonts w:ascii="Times New Roman" w:hAnsi="Times New Roman"/>
                <w:bCs/>
                <w:color w:val="000000" w:themeColor="text1"/>
                <w:sz w:val="24"/>
                <w:szCs w:val="24"/>
              </w:rPr>
              <w:t>篇。</w:t>
            </w:r>
          </w:p>
          <w:p w:rsidR="00AA492F" w:rsidRPr="00DE714D" w:rsidRDefault="008F0A19">
            <w:pPr>
              <w:snapToGrid w:val="0"/>
              <w:ind w:firstLine="480"/>
              <w:rPr>
                <w:rFonts w:ascii="Times New Roman" w:hAnsi="Times New Roman"/>
                <w:color w:val="000000" w:themeColor="text1"/>
                <w:sz w:val="24"/>
              </w:rPr>
            </w:pPr>
            <w:r w:rsidRPr="00DE714D">
              <w:rPr>
                <w:rFonts w:ascii="宋体" w:hAnsi="宋体" w:cs="宋体" w:hint="eastAsia"/>
                <w:b/>
                <w:bCs/>
                <w:color w:val="000000" w:themeColor="text1"/>
                <w:sz w:val="24"/>
                <w:szCs w:val="24"/>
              </w:rPr>
              <w:t>周细平</w:t>
            </w:r>
            <w:r w:rsidRPr="00DE714D">
              <w:rPr>
                <w:rFonts w:ascii="宋体" w:hAnsi="宋体" w:cs="宋体" w:hint="eastAsia"/>
                <w:color w:val="000000" w:themeColor="text1"/>
                <w:sz w:val="24"/>
                <w:szCs w:val="24"/>
              </w:rPr>
              <w:t>，女，博</w:t>
            </w:r>
            <w:r w:rsidRPr="00DE714D">
              <w:rPr>
                <w:rFonts w:ascii="Times New Roman" w:hAnsi="Times New Roman"/>
                <w:color w:val="000000" w:themeColor="text1"/>
                <w:sz w:val="24"/>
                <w:szCs w:val="24"/>
              </w:rPr>
              <w:t>士，教授，研究生导师</w:t>
            </w:r>
            <w:r w:rsidRPr="00DE714D">
              <w:rPr>
                <w:rFonts w:ascii="Times New Roman" w:hAnsi="Times New Roman"/>
                <w:color w:val="000000" w:themeColor="text1"/>
                <w:sz w:val="24"/>
              </w:rPr>
              <w:t>，福建省动物学会理事、厦门市自然</w:t>
            </w:r>
            <w:proofErr w:type="gramStart"/>
            <w:r w:rsidRPr="00DE714D">
              <w:rPr>
                <w:rFonts w:ascii="Times New Roman" w:hAnsi="Times New Roman"/>
                <w:color w:val="000000" w:themeColor="text1"/>
                <w:sz w:val="24"/>
              </w:rPr>
              <w:t>辨证法</w:t>
            </w:r>
            <w:proofErr w:type="gramEnd"/>
            <w:r w:rsidRPr="00DE714D">
              <w:rPr>
                <w:rFonts w:ascii="Times New Roman" w:hAnsi="Times New Roman"/>
                <w:color w:val="000000" w:themeColor="text1"/>
                <w:sz w:val="24"/>
              </w:rPr>
              <w:t>研究会理事，</w:t>
            </w:r>
            <w:r w:rsidRPr="00DE714D">
              <w:rPr>
                <w:rFonts w:ascii="Times New Roman" w:hAnsi="Times New Roman"/>
                <w:bCs/>
                <w:color w:val="000000" w:themeColor="text1"/>
                <w:sz w:val="24"/>
                <w:szCs w:val="24"/>
              </w:rPr>
              <w:t>生态修复</w:t>
            </w:r>
            <w:r w:rsidRPr="00DE714D">
              <w:rPr>
                <w:rFonts w:ascii="Times New Roman" w:hAnsi="Times New Roman" w:hint="eastAsia"/>
                <w:bCs/>
                <w:color w:val="000000" w:themeColor="text1"/>
                <w:sz w:val="24"/>
                <w:szCs w:val="24"/>
              </w:rPr>
              <w:t>研究室</w:t>
            </w:r>
            <w:r w:rsidRPr="00DE714D">
              <w:rPr>
                <w:rFonts w:ascii="Times New Roman" w:hAnsi="Times New Roman"/>
                <w:bCs/>
                <w:color w:val="000000" w:themeColor="text1"/>
                <w:sz w:val="24"/>
                <w:szCs w:val="24"/>
              </w:rPr>
              <w:t>主任。</w:t>
            </w:r>
            <w:r w:rsidRPr="00DE714D">
              <w:rPr>
                <w:rFonts w:ascii="Times New Roman" w:hAnsi="Times New Roman"/>
                <w:color w:val="000000" w:themeColor="text1"/>
                <w:sz w:val="24"/>
                <w:szCs w:val="24"/>
              </w:rPr>
              <w:t>主要承担《普通生态学》、《环境毒理学》、《海岸带与全球气候变化》等教学任务。</w:t>
            </w:r>
            <w:r w:rsidRPr="00DE714D">
              <w:rPr>
                <w:rFonts w:ascii="Times New Roman" w:hAnsi="Times New Roman"/>
                <w:color w:val="000000" w:themeColor="text1"/>
                <w:sz w:val="24"/>
              </w:rPr>
              <w:t>从事海洋生态和环境科学方面研究，近年主持</w:t>
            </w:r>
            <w:r w:rsidRPr="00DE714D">
              <w:rPr>
                <w:rFonts w:ascii="Times New Roman" w:hAnsi="Times New Roman"/>
                <w:color w:val="000000" w:themeColor="text1"/>
                <w:sz w:val="24"/>
              </w:rPr>
              <w:t>1</w:t>
            </w:r>
            <w:r w:rsidRPr="00DE714D">
              <w:rPr>
                <w:rFonts w:ascii="Times New Roman" w:hAnsi="Times New Roman"/>
                <w:color w:val="000000" w:themeColor="text1"/>
                <w:sz w:val="24"/>
              </w:rPr>
              <w:t>项国家自然科学基金青年项目、</w:t>
            </w:r>
            <w:r w:rsidRPr="00DE714D">
              <w:rPr>
                <w:rFonts w:ascii="Times New Roman" w:hAnsi="Times New Roman"/>
                <w:color w:val="000000" w:themeColor="text1"/>
                <w:sz w:val="24"/>
              </w:rPr>
              <w:t>1</w:t>
            </w:r>
            <w:r w:rsidRPr="00DE714D">
              <w:rPr>
                <w:rFonts w:ascii="Times New Roman" w:hAnsi="Times New Roman"/>
                <w:color w:val="000000" w:themeColor="text1"/>
                <w:sz w:val="24"/>
              </w:rPr>
              <w:t>项福建省科技厅项目、</w:t>
            </w:r>
            <w:r w:rsidRPr="00DE714D">
              <w:rPr>
                <w:rFonts w:ascii="Times New Roman" w:hAnsi="Times New Roman"/>
                <w:color w:val="000000" w:themeColor="text1"/>
                <w:sz w:val="24"/>
              </w:rPr>
              <w:t>1</w:t>
            </w:r>
            <w:r w:rsidRPr="00DE714D">
              <w:rPr>
                <w:rFonts w:ascii="Times New Roman" w:hAnsi="Times New Roman"/>
                <w:color w:val="000000" w:themeColor="text1"/>
                <w:sz w:val="24"/>
              </w:rPr>
              <w:t>项福建省教育厅新世纪人才计划；参与</w:t>
            </w:r>
            <w:r w:rsidRPr="00DE714D">
              <w:rPr>
                <w:rFonts w:ascii="Times New Roman" w:hAnsi="Times New Roman"/>
                <w:color w:val="000000" w:themeColor="text1"/>
                <w:sz w:val="24"/>
              </w:rPr>
              <w:t>2</w:t>
            </w:r>
            <w:r w:rsidRPr="00DE714D">
              <w:rPr>
                <w:rFonts w:ascii="Times New Roman" w:hAnsi="Times New Roman"/>
                <w:color w:val="000000" w:themeColor="text1"/>
                <w:sz w:val="24"/>
              </w:rPr>
              <w:t>项国家重大科技专项项目。已发表了</w:t>
            </w:r>
            <w:r w:rsidRPr="00DE714D">
              <w:rPr>
                <w:rFonts w:ascii="Times New Roman" w:hAnsi="Times New Roman"/>
                <w:color w:val="000000" w:themeColor="text1"/>
                <w:sz w:val="24"/>
              </w:rPr>
              <w:t>40</w:t>
            </w:r>
            <w:r w:rsidRPr="00DE714D">
              <w:rPr>
                <w:rFonts w:ascii="Times New Roman" w:hAnsi="Times New Roman"/>
                <w:color w:val="000000" w:themeColor="text1"/>
                <w:sz w:val="24"/>
              </w:rPr>
              <w:t>余篇海洋生态领域学术论文（其中</w:t>
            </w:r>
            <w:r w:rsidRPr="00DE714D">
              <w:rPr>
                <w:rFonts w:ascii="Times New Roman" w:hAnsi="Times New Roman"/>
                <w:color w:val="000000" w:themeColor="text1"/>
                <w:sz w:val="24"/>
              </w:rPr>
              <w:t>SCI</w:t>
            </w:r>
            <w:r w:rsidRPr="00DE714D">
              <w:rPr>
                <w:rFonts w:ascii="Times New Roman" w:hAnsi="Times New Roman"/>
                <w:color w:val="000000" w:themeColor="text1"/>
                <w:sz w:val="24"/>
              </w:rPr>
              <w:t>文章</w:t>
            </w:r>
            <w:r w:rsidRPr="00DE714D">
              <w:rPr>
                <w:rFonts w:ascii="Times New Roman" w:hAnsi="Times New Roman"/>
                <w:color w:val="000000" w:themeColor="text1"/>
                <w:sz w:val="24"/>
              </w:rPr>
              <w:t>11</w:t>
            </w:r>
            <w:r w:rsidRPr="00DE714D">
              <w:rPr>
                <w:rFonts w:ascii="Times New Roman" w:hAnsi="Times New Roman"/>
                <w:color w:val="000000" w:themeColor="text1"/>
                <w:sz w:val="24"/>
              </w:rPr>
              <w:t>篇），</w:t>
            </w:r>
            <w:r w:rsidRPr="00DE714D">
              <w:rPr>
                <w:rFonts w:ascii="Times New Roman" w:hAnsi="Times New Roman"/>
                <w:color w:val="000000" w:themeColor="text1"/>
                <w:sz w:val="24"/>
              </w:rPr>
              <w:t>20</w:t>
            </w:r>
            <w:r w:rsidRPr="00DE714D">
              <w:rPr>
                <w:rFonts w:ascii="Times New Roman" w:hAnsi="Times New Roman"/>
                <w:color w:val="000000" w:themeColor="text1"/>
                <w:sz w:val="24"/>
              </w:rPr>
              <w:t>篇为第一作者，参与撰写专著</w:t>
            </w:r>
            <w:r w:rsidRPr="00DE714D">
              <w:rPr>
                <w:rFonts w:ascii="Times New Roman" w:hAnsi="Times New Roman"/>
                <w:color w:val="000000" w:themeColor="text1"/>
                <w:sz w:val="24"/>
              </w:rPr>
              <w:t>1</w:t>
            </w:r>
            <w:r w:rsidRPr="00DE714D">
              <w:rPr>
                <w:rFonts w:ascii="Times New Roman" w:hAnsi="Times New Roman"/>
                <w:color w:val="000000" w:themeColor="text1"/>
                <w:sz w:val="24"/>
              </w:rPr>
              <w:t>部、编著</w:t>
            </w:r>
            <w:r w:rsidRPr="00DE714D">
              <w:rPr>
                <w:rFonts w:ascii="Times New Roman" w:hAnsi="Times New Roman"/>
                <w:color w:val="000000" w:themeColor="text1"/>
                <w:sz w:val="24"/>
              </w:rPr>
              <w:t>1</w:t>
            </w:r>
            <w:r w:rsidRPr="00DE714D">
              <w:rPr>
                <w:rFonts w:ascii="Times New Roman" w:hAnsi="Times New Roman"/>
                <w:color w:val="000000" w:themeColor="text1"/>
                <w:sz w:val="24"/>
              </w:rPr>
              <w:t>部。</w:t>
            </w:r>
          </w:p>
          <w:p w:rsidR="00AA492F" w:rsidRPr="00DE714D" w:rsidRDefault="008F0A19">
            <w:pPr>
              <w:snapToGrid w:val="0"/>
              <w:ind w:firstLine="480"/>
              <w:rPr>
                <w:color w:val="000000" w:themeColor="text1"/>
              </w:rPr>
            </w:pPr>
            <w:r w:rsidRPr="00DE714D">
              <w:rPr>
                <w:rFonts w:ascii="宋体" w:hAnsi="宋体" w:cs="宋体" w:hint="eastAsia"/>
                <w:b/>
                <w:bCs/>
                <w:color w:val="000000" w:themeColor="text1"/>
                <w:sz w:val="24"/>
                <w:szCs w:val="24"/>
              </w:rPr>
              <w:t>刘兴强</w:t>
            </w:r>
            <w:r w:rsidRPr="00DE714D">
              <w:rPr>
                <w:rFonts w:ascii="宋体" w:hAnsi="宋体" w:cs="宋体" w:hint="eastAsia"/>
                <w:color w:val="000000" w:themeColor="text1"/>
                <w:sz w:val="24"/>
                <w:szCs w:val="24"/>
              </w:rPr>
              <w:t>，男，博士，教授，研究生导师，主要从事环境功能材料与水污染控制与防治等研究，水污染防治研究室主任。主要承担《有机化学》、《水分析化学》、《固体废物处理与处置》等教学任务。主持福建省自然科学基</w:t>
            </w:r>
            <w:r w:rsidRPr="00DE714D">
              <w:rPr>
                <w:rFonts w:ascii="Times New Roman" w:hAnsi="Times New Roman"/>
                <w:color w:val="000000" w:themeColor="text1"/>
                <w:sz w:val="24"/>
                <w:szCs w:val="24"/>
              </w:rPr>
              <w:t>金项目</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项、福建省高校新世纪人才计划项目、福建省教育厅</w:t>
            </w:r>
            <w:r w:rsidRPr="00DE714D">
              <w:rPr>
                <w:rFonts w:ascii="Times New Roman" w:hAnsi="Times New Roman"/>
                <w:color w:val="000000" w:themeColor="text1"/>
                <w:sz w:val="24"/>
                <w:szCs w:val="24"/>
              </w:rPr>
              <w:t>A</w:t>
            </w:r>
            <w:r w:rsidRPr="00DE714D">
              <w:rPr>
                <w:rFonts w:ascii="Times New Roman" w:hAnsi="Times New Roman"/>
                <w:color w:val="000000" w:themeColor="text1"/>
                <w:sz w:val="24"/>
                <w:szCs w:val="24"/>
              </w:rPr>
              <w:t>类科技项目</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项、漳州自然科学基金</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项、厦门市社科联</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思明区社科</w:t>
            </w:r>
            <w:proofErr w:type="gramStart"/>
            <w:r w:rsidRPr="00DE714D">
              <w:rPr>
                <w:rFonts w:ascii="Times New Roman" w:hAnsi="Times New Roman"/>
                <w:color w:val="000000" w:themeColor="text1"/>
                <w:sz w:val="24"/>
                <w:szCs w:val="24"/>
              </w:rPr>
              <w:t>联项目</w:t>
            </w:r>
            <w:proofErr w:type="gramEnd"/>
            <w:r w:rsidRPr="00DE714D">
              <w:rPr>
                <w:rFonts w:ascii="Times New Roman" w:hAnsi="Times New Roman"/>
                <w:color w:val="000000" w:themeColor="text1"/>
                <w:sz w:val="24"/>
                <w:szCs w:val="24"/>
              </w:rPr>
              <w:t>各</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项；参与国家自然科学基金</w:t>
            </w:r>
            <w:r w:rsidRPr="00DE714D">
              <w:rPr>
                <w:rFonts w:ascii="Times New Roman" w:hAnsi="Times New Roman" w:hint="eastAsia"/>
                <w:color w:val="000000" w:themeColor="text1"/>
                <w:sz w:val="24"/>
                <w:szCs w:val="24"/>
              </w:rPr>
              <w:t>2</w:t>
            </w:r>
            <w:r w:rsidRPr="00DE714D">
              <w:rPr>
                <w:rFonts w:ascii="Times New Roman" w:hAnsi="Times New Roman"/>
                <w:color w:val="000000" w:themeColor="text1"/>
                <w:sz w:val="24"/>
                <w:szCs w:val="24"/>
              </w:rPr>
              <w:t>项、参与其它市厅级项目</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项；</w:t>
            </w:r>
            <w:r w:rsidRPr="00DE714D">
              <w:rPr>
                <w:rFonts w:ascii="Times New Roman" w:hAnsi="Times New Roman"/>
                <w:color w:val="000000" w:themeColor="text1"/>
                <w:sz w:val="24"/>
                <w:szCs w:val="24"/>
              </w:rPr>
              <w:t xml:space="preserve"> </w:t>
            </w:r>
            <w:r w:rsidRPr="00DE714D">
              <w:rPr>
                <w:rFonts w:ascii="Times New Roman" w:hAnsi="Times New Roman"/>
                <w:color w:val="000000" w:themeColor="text1"/>
                <w:sz w:val="24"/>
                <w:szCs w:val="24"/>
              </w:rPr>
              <w:t>近</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年来，以第一作者、共同第一作者或通讯作者已发表</w:t>
            </w:r>
            <w:r w:rsidRPr="00DE714D">
              <w:rPr>
                <w:rFonts w:ascii="Times New Roman" w:hAnsi="Times New Roman"/>
                <w:color w:val="000000" w:themeColor="text1"/>
                <w:sz w:val="24"/>
                <w:szCs w:val="24"/>
              </w:rPr>
              <w:t>13</w:t>
            </w:r>
            <w:r w:rsidRPr="00DE714D">
              <w:rPr>
                <w:rFonts w:ascii="Times New Roman" w:hAnsi="Times New Roman"/>
                <w:color w:val="000000" w:themeColor="text1"/>
                <w:sz w:val="24"/>
                <w:szCs w:val="24"/>
              </w:rPr>
              <w:t>篇</w:t>
            </w:r>
            <w:r w:rsidRPr="00DE714D">
              <w:rPr>
                <w:rFonts w:ascii="Times New Roman" w:hAnsi="Times New Roman"/>
                <w:color w:val="000000" w:themeColor="text1"/>
                <w:sz w:val="24"/>
                <w:szCs w:val="24"/>
              </w:rPr>
              <w:t xml:space="preserve">SCI </w:t>
            </w:r>
            <w:r w:rsidRPr="00DE714D">
              <w:rPr>
                <w:rFonts w:ascii="Times New Roman" w:hAnsi="Times New Roman"/>
                <w:color w:val="000000" w:themeColor="text1"/>
                <w:sz w:val="24"/>
                <w:szCs w:val="24"/>
              </w:rPr>
              <w:t>学术论文。</w:t>
            </w:r>
          </w:p>
        </w:tc>
      </w:tr>
    </w:tbl>
    <w:p w:rsidR="00AA492F" w:rsidRPr="00DE714D" w:rsidRDefault="008F0A19">
      <w:pPr>
        <w:rPr>
          <w:rFonts w:ascii="Times New Roman" w:eastAsia="黑体" w:hAnsi="Times New Roman"/>
          <w:b/>
          <w:color w:val="000000" w:themeColor="text1"/>
          <w:sz w:val="28"/>
          <w:szCs w:val="24"/>
        </w:rPr>
      </w:pPr>
      <w:r w:rsidRPr="00DE714D">
        <w:rPr>
          <w:rFonts w:ascii="Times New Roman" w:eastAsia="黑体" w:hAnsi="Times New Roman" w:hint="eastAsia"/>
          <w:b/>
          <w:color w:val="000000" w:themeColor="text1"/>
          <w:sz w:val="28"/>
          <w:szCs w:val="24"/>
        </w:rPr>
        <w:br w:type="page"/>
      </w:r>
      <w:r w:rsidRPr="00DE714D">
        <w:rPr>
          <w:rFonts w:ascii="Times New Roman" w:eastAsia="黑体" w:hAnsi="Times New Roman" w:hint="eastAsia"/>
          <w:b/>
          <w:color w:val="000000" w:themeColor="text1"/>
          <w:sz w:val="28"/>
          <w:szCs w:val="24"/>
        </w:rPr>
        <w:lastRenderedPageBreak/>
        <w:t>3</w:t>
      </w:r>
      <w:r w:rsidRPr="00DE714D">
        <w:rPr>
          <w:rFonts w:ascii="Times New Roman" w:eastAsia="黑体" w:hAnsi="Times New Roman" w:hint="eastAsia"/>
          <w:b/>
          <w:color w:val="000000" w:themeColor="text1"/>
          <w:sz w:val="28"/>
          <w:szCs w:val="24"/>
        </w:rPr>
        <w:t>、</w:t>
      </w:r>
      <w:r w:rsidRPr="00DE714D">
        <w:rPr>
          <w:rFonts w:ascii="Times New Roman" w:eastAsia="黑体" w:hAnsi="Times New Roman"/>
          <w:b/>
          <w:color w:val="000000" w:themeColor="text1"/>
          <w:sz w:val="28"/>
          <w:szCs w:val="24"/>
        </w:rPr>
        <w:t>人才培养情况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6591"/>
        </w:trPr>
        <w:tc>
          <w:tcPr>
            <w:tcW w:w="8522" w:type="dxa"/>
          </w:tcPr>
          <w:p w:rsidR="00AA492F" w:rsidRPr="00DE714D" w:rsidRDefault="008F0A19">
            <w:pPr>
              <w:adjustRightInd w:val="0"/>
              <w:snapToGrid w:val="0"/>
              <w:ind w:firstLineChars="200" w:firstLine="480"/>
              <w:jc w:val="lef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简述实验室人才培养的代表性举措和效果，包括跨学科、跨院系的人才交流和培养，与国内、国际科研机构或企业联合培养创新</w:t>
            </w:r>
            <w:r w:rsidRPr="00DE714D">
              <w:rPr>
                <w:rFonts w:ascii="楷体_GB2312" w:eastAsia="楷体_GB2312" w:hAnsi="楷体_GB2312" w:cs="楷体_GB2312" w:hint="eastAsia"/>
                <w:color w:val="000000" w:themeColor="text1"/>
                <w:sz w:val="24"/>
                <w:szCs w:val="24"/>
              </w:rPr>
              <w:t>人才等。（600字以</w:t>
            </w:r>
            <w:r w:rsidRPr="00DE714D">
              <w:rPr>
                <w:rFonts w:ascii="Times New Roman" w:eastAsia="楷体_GB2312" w:hAnsi="Times New Roman"/>
                <w:color w:val="000000" w:themeColor="text1"/>
                <w:sz w:val="24"/>
                <w:szCs w:val="24"/>
              </w:rPr>
              <w:t>内）</w:t>
            </w:r>
          </w:p>
          <w:p w:rsidR="00AA492F" w:rsidRPr="00DE714D" w:rsidRDefault="008F0A19">
            <w:pPr>
              <w:adjustRightInd w:val="0"/>
              <w:snapToGrid w:val="0"/>
              <w:ind w:firstLineChars="200" w:firstLine="480"/>
              <w:rPr>
                <w:rFonts w:ascii="Times New Roman" w:hAnsi="Times New Roman"/>
                <w:color w:val="000000" w:themeColor="text1"/>
                <w:sz w:val="24"/>
                <w:szCs w:val="24"/>
              </w:rPr>
            </w:pPr>
            <w:bookmarkStart w:id="3" w:name="_Hlk175646225"/>
            <w:r w:rsidRPr="00DE714D">
              <w:rPr>
                <w:rFonts w:ascii="宋体" w:hAnsi="宋体" w:cs="宋体" w:hint="eastAsia"/>
                <w:color w:val="000000" w:themeColor="text1"/>
                <w:sz w:val="24"/>
                <w:szCs w:val="24"/>
              </w:rPr>
              <w:t>实验室秉持“强师资，促科教”的理念，制定了方法明确，可操作性强的“选聘、使用、培养、关心、管理、考核、激励、鞭策”</w:t>
            </w:r>
            <w:r w:rsidRPr="00DE714D">
              <w:rPr>
                <w:rFonts w:ascii="Times New Roman" w:hAnsi="Times New Roman"/>
                <w:color w:val="000000" w:themeColor="text1"/>
                <w:sz w:val="24"/>
                <w:szCs w:val="24"/>
              </w:rPr>
              <w:t>16</w:t>
            </w:r>
            <w:r w:rsidRPr="00DE714D">
              <w:rPr>
                <w:rFonts w:ascii="Times New Roman" w:hAnsi="Times New Roman"/>
                <w:color w:val="000000" w:themeColor="text1"/>
                <w:sz w:val="24"/>
                <w:szCs w:val="24"/>
              </w:rPr>
              <w:t>字方针，完善教师队伍建设制度保障，培养与提升了教师的素质，提高了教师实践教学能力和教学效果。</w:t>
            </w:r>
          </w:p>
          <w:p w:rsidR="00AA492F" w:rsidRPr="00DE714D" w:rsidRDefault="008F0A19">
            <w:pPr>
              <w:adjustRightInd w:val="0"/>
              <w:snapToGrid w:val="0"/>
              <w:ind w:firstLineChars="200" w:firstLine="480"/>
              <w:rPr>
                <w:rFonts w:ascii="Times New Roman" w:eastAsia="黑体" w:hAnsi="Times New Roman"/>
                <w:b/>
                <w:color w:val="000000" w:themeColor="text1"/>
                <w:sz w:val="28"/>
                <w:szCs w:val="24"/>
              </w:rPr>
            </w:pPr>
            <w:r w:rsidRPr="00DE714D">
              <w:rPr>
                <w:rFonts w:ascii="Times New Roman" w:hAnsi="Times New Roman"/>
                <w:color w:val="000000" w:themeColor="text1"/>
                <w:sz w:val="24"/>
                <w:szCs w:val="24"/>
              </w:rPr>
              <w:t>教师将立项的科研项目分解成若干个子任务，组建学生团队在课外开展科研活动。近年来共获校级以上大学生创新创业训练计划项目立项</w:t>
            </w:r>
            <w:r w:rsidRPr="00DE714D">
              <w:rPr>
                <w:rFonts w:ascii="Times New Roman" w:hAnsi="Times New Roman"/>
                <w:color w:val="000000" w:themeColor="text1"/>
                <w:sz w:val="24"/>
                <w:szCs w:val="24"/>
              </w:rPr>
              <w:t>141</w:t>
            </w:r>
            <w:r w:rsidRPr="00DE714D">
              <w:rPr>
                <w:rFonts w:ascii="Times New Roman" w:hAnsi="Times New Roman"/>
                <w:color w:val="000000" w:themeColor="text1"/>
                <w:sz w:val="24"/>
                <w:szCs w:val="24"/>
              </w:rPr>
              <w:t>项，省级以上立项</w:t>
            </w:r>
            <w:r w:rsidRPr="00DE714D">
              <w:rPr>
                <w:rFonts w:ascii="Times New Roman" w:hAnsi="Times New Roman"/>
                <w:color w:val="000000" w:themeColor="text1"/>
                <w:sz w:val="24"/>
                <w:szCs w:val="24"/>
              </w:rPr>
              <w:t>37</w:t>
            </w:r>
            <w:r w:rsidRPr="00DE714D">
              <w:rPr>
                <w:rFonts w:ascii="Times New Roman" w:hAnsi="Times New Roman"/>
                <w:color w:val="000000" w:themeColor="text1"/>
                <w:sz w:val="24"/>
                <w:szCs w:val="24"/>
              </w:rPr>
              <w:t>项</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其中国家级</w:t>
            </w:r>
            <w:r w:rsidRPr="00DE714D">
              <w:rPr>
                <w:rFonts w:ascii="Times New Roman" w:hAnsi="Times New Roman"/>
                <w:color w:val="000000" w:themeColor="text1"/>
                <w:sz w:val="24"/>
                <w:szCs w:val="24"/>
              </w:rPr>
              <w:t>16</w:t>
            </w:r>
            <w:r w:rsidRPr="00DE714D">
              <w:rPr>
                <w:rFonts w:ascii="Times New Roman" w:hAnsi="Times New Roman"/>
                <w:color w:val="000000" w:themeColor="text1"/>
                <w:sz w:val="24"/>
                <w:szCs w:val="24"/>
              </w:rPr>
              <w:t>项，省级</w:t>
            </w:r>
            <w:r w:rsidRPr="00DE714D">
              <w:rPr>
                <w:rFonts w:ascii="Times New Roman" w:hAnsi="Times New Roman"/>
                <w:color w:val="000000" w:themeColor="text1"/>
                <w:sz w:val="24"/>
                <w:szCs w:val="24"/>
              </w:rPr>
              <w:t>21</w:t>
            </w:r>
            <w:r w:rsidRPr="00DE714D">
              <w:rPr>
                <w:rFonts w:ascii="Times New Roman" w:hAnsi="Times New Roman"/>
                <w:color w:val="000000" w:themeColor="text1"/>
                <w:sz w:val="24"/>
                <w:szCs w:val="24"/>
              </w:rPr>
              <w:t>项</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，参与学生累计</w:t>
            </w:r>
            <w:r w:rsidRPr="00DE714D">
              <w:rPr>
                <w:rFonts w:ascii="Times New Roman" w:hAnsi="Times New Roman"/>
                <w:color w:val="000000" w:themeColor="text1"/>
                <w:sz w:val="24"/>
                <w:szCs w:val="24"/>
              </w:rPr>
              <w:t>700</w:t>
            </w:r>
            <w:r w:rsidRPr="00DE714D">
              <w:rPr>
                <w:rFonts w:ascii="Times New Roman" w:hAnsi="Times New Roman"/>
                <w:color w:val="000000" w:themeColor="text1"/>
                <w:sz w:val="24"/>
                <w:szCs w:val="24"/>
              </w:rPr>
              <w:t>多人次，覆盖面广（环境学科全院学生人数不到</w:t>
            </w:r>
            <w:r w:rsidRPr="00DE714D">
              <w:rPr>
                <w:rFonts w:ascii="Times New Roman" w:hAnsi="Times New Roman"/>
                <w:color w:val="000000" w:themeColor="text1"/>
                <w:sz w:val="24"/>
                <w:szCs w:val="24"/>
              </w:rPr>
              <w:t>800</w:t>
            </w:r>
            <w:r w:rsidRPr="00DE714D">
              <w:rPr>
                <w:rFonts w:ascii="Times New Roman" w:hAnsi="Times New Roman"/>
                <w:color w:val="000000" w:themeColor="text1"/>
                <w:sz w:val="24"/>
                <w:szCs w:val="24"/>
              </w:rPr>
              <w:t>人）</w:t>
            </w:r>
            <w:r w:rsidRPr="00DE714D">
              <w:rPr>
                <w:rFonts w:ascii="宋体" w:hAnsi="宋体" w:cs="宋体" w:hint="eastAsia"/>
                <w:color w:val="000000" w:themeColor="text1"/>
                <w:sz w:val="24"/>
                <w:szCs w:val="24"/>
              </w:rPr>
              <w:t>。同时，在学校不同学科和院系里挑选人才进行培养、组队，参加“创青春”、“挑战杯”、“节能减排”、“互联网+”等学科竞赛，获得了较多的高级别的奖项，实现了跨学科、跨院系的人才交流和培养。</w:t>
            </w:r>
            <w:r w:rsidRPr="00DE714D">
              <w:rPr>
                <w:rFonts w:ascii="宋体" w:hAnsi="宋体" w:cs="宋体" w:hint="eastAsia"/>
                <w:color w:val="000000" w:themeColor="text1"/>
                <w:sz w:val="24"/>
                <w:szCs w:val="24"/>
              </w:rPr>
              <w:br/>
              <w:t xml:space="preserve">   </w:t>
            </w:r>
            <w:r w:rsidRPr="00DE714D">
              <w:rPr>
                <w:rFonts w:ascii="Times New Roman" w:hAnsi="Times New Roman"/>
                <w:color w:val="000000" w:themeColor="text1"/>
                <w:sz w:val="24"/>
                <w:szCs w:val="24"/>
              </w:rPr>
              <w:t xml:space="preserve"> 2014</w:t>
            </w:r>
            <w:r w:rsidRPr="00DE714D">
              <w:rPr>
                <w:rFonts w:ascii="Times New Roman" w:hAnsi="Times New Roman"/>
                <w:color w:val="000000" w:themeColor="text1"/>
                <w:sz w:val="24"/>
                <w:szCs w:val="24"/>
              </w:rPr>
              <w:t>年</w:t>
            </w:r>
            <w:r w:rsidRPr="00DE714D">
              <w:rPr>
                <w:rFonts w:ascii="宋体" w:hAnsi="宋体" w:cs="宋体" w:hint="eastAsia"/>
                <w:color w:val="000000" w:themeColor="text1"/>
                <w:sz w:val="24"/>
                <w:szCs w:val="24"/>
              </w:rPr>
              <w:t>首次与厦门大学环境与生态学院联合培养硕士研究生（以下称“联培生”），截止目前共招收学术型</w:t>
            </w:r>
            <w:proofErr w:type="gramStart"/>
            <w:r w:rsidRPr="00DE714D">
              <w:rPr>
                <w:rFonts w:ascii="宋体" w:hAnsi="宋体" w:cs="宋体" w:hint="eastAsia"/>
                <w:color w:val="000000" w:themeColor="text1"/>
                <w:sz w:val="24"/>
                <w:szCs w:val="24"/>
              </w:rPr>
              <w:t>的联培生</w:t>
            </w:r>
            <w:proofErr w:type="gramEnd"/>
            <w:r w:rsidRPr="00DE714D">
              <w:rPr>
                <w:rFonts w:ascii="Times New Roman" w:hAnsi="Times New Roman"/>
                <w:color w:val="000000" w:themeColor="text1"/>
                <w:sz w:val="24"/>
                <w:szCs w:val="24"/>
              </w:rPr>
              <w:t>37</w:t>
            </w:r>
            <w:r w:rsidRPr="00DE714D">
              <w:rPr>
                <w:rFonts w:ascii="Times New Roman" w:hAnsi="Times New Roman"/>
                <w:color w:val="000000" w:themeColor="text1"/>
                <w:sz w:val="24"/>
                <w:szCs w:val="24"/>
              </w:rPr>
              <w:t>名（其中</w:t>
            </w:r>
            <w:r w:rsidRPr="00DE714D">
              <w:rPr>
                <w:rFonts w:ascii="Times New Roman" w:hAnsi="Times New Roman"/>
                <w:color w:val="000000" w:themeColor="text1"/>
                <w:sz w:val="24"/>
                <w:szCs w:val="24"/>
              </w:rPr>
              <w:t>2021-2023</w:t>
            </w:r>
            <w:r w:rsidRPr="00DE714D">
              <w:rPr>
                <w:rFonts w:ascii="Times New Roman" w:hAnsi="Times New Roman"/>
                <w:color w:val="000000" w:themeColor="text1"/>
                <w:sz w:val="24"/>
                <w:szCs w:val="24"/>
              </w:rPr>
              <w:t>年招收</w:t>
            </w:r>
            <w:r w:rsidRPr="00DE714D">
              <w:rPr>
                <w:rFonts w:ascii="Times New Roman" w:hAnsi="Times New Roman"/>
                <w:color w:val="000000" w:themeColor="text1"/>
                <w:sz w:val="24"/>
                <w:szCs w:val="24"/>
              </w:rPr>
              <w:t>8</w:t>
            </w:r>
            <w:r w:rsidRPr="00DE714D">
              <w:rPr>
                <w:rFonts w:ascii="Times New Roman" w:hAnsi="Times New Roman"/>
                <w:color w:val="000000" w:themeColor="text1"/>
                <w:sz w:val="24"/>
                <w:szCs w:val="24"/>
              </w:rPr>
              <w:t>名），涉及环境工程、环境科学、生态学、生态工程等学科专业；共发表各级各类论文</w:t>
            </w:r>
            <w:r w:rsidRPr="00DE714D">
              <w:rPr>
                <w:rFonts w:ascii="Times New Roman" w:hAnsi="Times New Roman"/>
                <w:color w:val="000000" w:themeColor="text1"/>
                <w:sz w:val="24"/>
                <w:szCs w:val="24"/>
              </w:rPr>
              <w:t>50</w:t>
            </w:r>
            <w:r w:rsidRPr="00DE714D">
              <w:rPr>
                <w:rFonts w:ascii="Times New Roman" w:hAnsi="Times New Roman"/>
                <w:color w:val="000000" w:themeColor="text1"/>
                <w:sz w:val="24"/>
                <w:szCs w:val="24"/>
              </w:rPr>
              <w:t>余篇，其中核心以上论文</w:t>
            </w:r>
            <w:r w:rsidRPr="00DE714D">
              <w:rPr>
                <w:rFonts w:ascii="Times New Roman" w:hAnsi="Times New Roman"/>
                <w:color w:val="000000" w:themeColor="text1"/>
                <w:sz w:val="24"/>
                <w:szCs w:val="24"/>
              </w:rPr>
              <w:t>30</w:t>
            </w:r>
            <w:r w:rsidRPr="00DE714D">
              <w:rPr>
                <w:rFonts w:ascii="Times New Roman" w:hAnsi="Times New Roman"/>
                <w:color w:val="000000" w:themeColor="text1"/>
                <w:sz w:val="24"/>
                <w:szCs w:val="24"/>
              </w:rPr>
              <w:t>余篇</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SCI</w:t>
            </w:r>
            <w:r w:rsidRPr="00DE714D">
              <w:rPr>
                <w:rFonts w:ascii="Times New Roman" w:hAnsi="Times New Roman"/>
                <w:color w:val="000000" w:themeColor="text1"/>
                <w:sz w:val="24"/>
                <w:szCs w:val="24"/>
              </w:rPr>
              <w:t>收录论文</w:t>
            </w:r>
            <w:r w:rsidRPr="00DE714D">
              <w:rPr>
                <w:rFonts w:ascii="Times New Roman" w:hAnsi="Times New Roman"/>
                <w:color w:val="000000" w:themeColor="text1"/>
                <w:sz w:val="24"/>
                <w:szCs w:val="24"/>
              </w:rPr>
              <w:t>20</w:t>
            </w:r>
            <w:r w:rsidRPr="00DE714D">
              <w:rPr>
                <w:rFonts w:ascii="Times New Roman" w:hAnsi="Times New Roman"/>
                <w:color w:val="000000" w:themeColor="text1"/>
                <w:sz w:val="24"/>
                <w:szCs w:val="24"/>
              </w:rPr>
              <w:t>余篇</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；获国家级、其他各类奖学金和荣誉称号共</w:t>
            </w:r>
            <w:r w:rsidRPr="00DE714D">
              <w:rPr>
                <w:rFonts w:ascii="Times New Roman" w:hAnsi="Times New Roman"/>
                <w:color w:val="000000" w:themeColor="text1"/>
                <w:sz w:val="24"/>
                <w:szCs w:val="24"/>
              </w:rPr>
              <w:t>43</w:t>
            </w:r>
            <w:r w:rsidRPr="00DE714D">
              <w:rPr>
                <w:rFonts w:ascii="Times New Roman" w:hAnsi="Times New Roman"/>
                <w:color w:val="000000" w:themeColor="text1"/>
                <w:sz w:val="24"/>
                <w:szCs w:val="24"/>
              </w:rPr>
              <w:t>项；除</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名同学分别在国内和赴日本继续深造、攻读博士学位外，已毕业的其他</w:t>
            </w:r>
            <w:r w:rsidRPr="00DE714D">
              <w:rPr>
                <w:rFonts w:ascii="Times New Roman" w:hAnsi="Times New Roman"/>
                <w:color w:val="000000" w:themeColor="text1"/>
                <w:sz w:val="24"/>
                <w:szCs w:val="24"/>
              </w:rPr>
              <w:t>25</w:t>
            </w:r>
            <w:r w:rsidRPr="00DE714D">
              <w:rPr>
                <w:rFonts w:ascii="宋体" w:hAnsi="宋体" w:cs="宋体" w:hint="eastAsia"/>
                <w:color w:val="000000" w:themeColor="text1"/>
                <w:sz w:val="24"/>
                <w:szCs w:val="24"/>
              </w:rPr>
              <w:t>名同学在各级政府机构、企事业单位、学校等单位顺利就业。通过整合共享，积极探索联合培养研究生的新机制，提升了学校的整体办学水平和教育质量，推进了学校的学科建设，为学院今后独立申报硕士研究生培养点奠定基础。</w:t>
            </w:r>
            <w:bookmarkEnd w:id="3"/>
          </w:p>
        </w:tc>
      </w:tr>
    </w:tbl>
    <w:p w:rsidR="00AA492F" w:rsidRPr="00DE714D" w:rsidRDefault="00AA492F">
      <w:pPr>
        <w:adjustRightInd w:val="0"/>
        <w:snapToGrid w:val="0"/>
        <w:rPr>
          <w:rFonts w:ascii="Times New Roman" w:eastAsia="楷体_GB2312" w:hAnsi="Times New Roman"/>
          <w:color w:val="000000" w:themeColor="text1"/>
          <w:szCs w:val="24"/>
        </w:rPr>
      </w:pP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4</w:t>
      </w:r>
      <w:r w:rsidRPr="00DE714D">
        <w:rPr>
          <w:rFonts w:ascii="Times New Roman" w:eastAsia="黑体" w:hAnsi="Times New Roman"/>
          <w:b/>
          <w:color w:val="000000" w:themeColor="text1"/>
          <w:sz w:val="28"/>
          <w:szCs w:val="24"/>
        </w:rPr>
        <w:t>、流动人员情况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1124"/>
          <w:jc w:val="center"/>
        </w:trPr>
        <w:tc>
          <w:tcPr>
            <w:tcW w:w="8522" w:type="dxa"/>
          </w:tcPr>
          <w:p w:rsidR="00AA492F" w:rsidRPr="00DE714D" w:rsidRDefault="008F0A19">
            <w:pPr>
              <w:adjustRightInd w:val="0"/>
              <w:snapToGrid w:val="0"/>
              <w:ind w:firstLineChars="200" w:firstLine="480"/>
              <w:jc w:val="left"/>
              <w:rPr>
                <w:color w:val="000000" w:themeColor="text1"/>
              </w:rPr>
            </w:pPr>
            <w:r w:rsidRPr="00DE714D">
              <w:rPr>
                <w:rFonts w:ascii="Times New Roman" w:eastAsia="楷体_GB2312" w:hAnsi="Times New Roman"/>
                <w:color w:val="000000" w:themeColor="text1"/>
                <w:sz w:val="24"/>
                <w:szCs w:val="24"/>
              </w:rPr>
              <w:t>简要列举评估期内实验室流动人员概况，包括人数、引进流动人员的政策、流动人员对实验室做出的</w:t>
            </w:r>
            <w:r w:rsidRPr="00DE714D">
              <w:rPr>
                <w:rFonts w:ascii="楷体_GB2312" w:eastAsia="楷体_GB2312" w:hAnsi="楷体_GB2312" w:cs="楷体_GB2312" w:hint="eastAsia"/>
                <w:color w:val="000000" w:themeColor="text1"/>
                <w:sz w:val="24"/>
                <w:szCs w:val="24"/>
              </w:rPr>
              <w:t>代表性贡献（限5个以内典型案例）等。（600字以</w:t>
            </w:r>
            <w:r w:rsidRPr="00DE714D">
              <w:rPr>
                <w:rFonts w:ascii="Times New Roman" w:eastAsia="楷体_GB2312" w:hAnsi="Times New Roman"/>
                <w:color w:val="000000" w:themeColor="text1"/>
                <w:sz w:val="24"/>
                <w:szCs w:val="24"/>
              </w:rPr>
              <w:t>内）</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重点实验室将流动人员</w:t>
            </w:r>
            <w:proofErr w:type="gramStart"/>
            <w:r w:rsidRPr="00DE714D">
              <w:rPr>
                <w:rFonts w:ascii="Times New Roman" w:hAnsi="Times New Roman"/>
                <w:color w:val="000000" w:themeColor="text1"/>
                <w:sz w:val="24"/>
                <w:szCs w:val="24"/>
              </w:rPr>
              <w:t>跟固定</w:t>
            </w:r>
            <w:proofErr w:type="gramEnd"/>
            <w:r w:rsidRPr="00DE714D">
              <w:rPr>
                <w:rFonts w:ascii="Times New Roman" w:hAnsi="Times New Roman"/>
                <w:color w:val="000000" w:themeColor="text1"/>
                <w:sz w:val="24"/>
                <w:szCs w:val="24"/>
              </w:rPr>
              <w:t>成员一起培养，鼓励成员间协同合作，形成有效的科研有机体。重点实验室鼓励高学历人才的加入，</w:t>
            </w:r>
            <w:r w:rsidRPr="00DE714D">
              <w:rPr>
                <w:rFonts w:ascii="Times New Roman" w:hAnsi="Times New Roman"/>
                <w:color w:val="000000" w:themeColor="text1"/>
                <w:sz w:val="24"/>
                <w:szCs w:val="24"/>
              </w:rPr>
              <w:t>2021-2023</w:t>
            </w:r>
            <w:r w:rsidRPr="00DE714D">
              <w:rPr>
                <w:rFonts w:ascii="Times New Roman" w:hAnsi="Times New Roman"/>
                <w:color w:val="000000" w:themeColor="text1"/>
                <w:sz w:val="24"/>
                <w:szCs w:val="24"/>
              </w:rPr>
              <w:t>年实验室共有流动人员</w:t>
            </w:r>
            <w:r w:rsidRPr="00DE714D">
              <w:rPr>
                <w:rFonts w:ascii="Times New Roman" w:hAnsi="Times New Roman"/>
                <w:color w:val="000000" w:themeColor="text1"/>
                <w:sz w:val="24"/>
                <w:szCs w:val="24"/>
              </w:rPr>
              <w:t>2</w:t>
            </w:r>
            <w:r w:rsidRPr="00DE714D">
              <w:rPr>
                <w:rFonts w:ascii="Times New Roman" w:hAnsi="Times New Roman" w:hint="eastAsia"/>
                <w:color w:val="000000" w:themeColor="text1"/>
                <w:sz w:val="24"/>
                <w:szCs w:val="24"/>
              </w:rPr>
              <w:t>4</w:t>
            </w:r>
            <w:r w:rsidRPr="00DE714D">
              <w:rPr>
                <w:rFonts w:ascii="Times New Roman" w:hAnsi="Times New Roman"/>
                <w:color w:val="000000" w:themeColor="text1"/>
                <w:sz w:val="24"/>
                <w:szCs w:val="24"/>
              </w:rPr>
              <w:t>名，其中特聘讲座教授</w:t>
            </w:r>
            <w:r w:rsidRPr="00DE714D">
              <w:rPr>
                <w:rFonts w:ascii="Times New Roman" w:hAnsi="Times New Roman" w:hint="eastAsia"/>
                <w:color w:val="000000" w:themeColor="text1"/>
                <w:sz w:val="24"/>
                <w:szCs w:val="24"/>
              </w:rPr>
              <w:t>1</w:t>
            </w:r>
            <w:r w:rsidRPr="00DE714D">
              <w:rPr>
                <w:rFonts w:ascii="Times New Roman" w:hAnsi="Times New Roman" w:hint="eastAsia"/>
                <w:color w:val="000000" w:themeColor="text1"/>
                <w:sz w:val="24"/>
                <w:szCs w:val="24"/>
              </w:rPr>
              <w:t>名，</w:t>
            </w:r>
            <w:r w:rsidRPr="00DE714D">
              <w:rPr>
                <w:rFonts w:ascii="Times New Roman" w:hAnsi="Times New Roman"/>
                <w:color w:val="000000" w:themeColor="text1"/>
                <w:sz w:val="24"/>
                <w:szCs w:val="24"/>
              </w:rPr>
              <w:t>讲座教授</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名、兼职教授</w:t>
            </w:r>
            <w:r w:rsidRPr="00DE714D">
              <w:rPr>
                <w:rFonts w:ascii="Times New Roman" w:hAnsi="Times New Roman"/>
                <w:color w:val="000000" w:themeColor="text1"/>
                <w:sz w:val="24"/>
                <w:szCs w:val="24"/>
              </w:rPr>
              <w:t>17</w:t>
            </w:r>
            <w:r w:rsidRPr="00DE714D">
              <w:rPr>
                <w:rFonts w:ascii="Times New Roman" w:hAnsi="Times New Roman"/>
                <w:color w:val="000000" w:themeColor="text1"/>
                <w:sz w:val="24"/>
                <w:szCs w:val="24"/>
              </w:rPr>
              <w:t>名、联合研究人员</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名。</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林龙山研究员，作为一位杰出的特聘教授，近三年来卓越地引领了科研前沿，成功主持了包括国家重点研发计划项目、国家自然科学基金面上项目、南大洋专项研究、以及全球变化与海气相互作用专项在内的五大重量级科研项目。其卓越的科研贡献不仅彰显了他在海洋及河口流域生态环境领域的深厚造诣与显著优势，更为实验室的科研工作树立了标杆。</w:t>
            </w:r>
            <w:r w:rsidRPr="00DE714D">
              <w:rPr>
                <w:rFonts w:ascii="Times New Roman" w:hAnsi="Times New Roman"/>
                <w:color w:val="000000" w:themeColor="text1"/>
                <w:sz w:val="24"/>
                <w:szCs w:val="24"/>
              </w:rPr>
              <w:t>2022</w:t>
            </w:r>
            <w:r w:rsidRPr="00DE714D">
              <w:rPr>
                <w:rFonts w:ascii="Times New Roman" w:hAnsi="Times New Roman"/>
                <w:color w:val="000000" w:themeColor="text1"/>
                <w:sz w:val="24"/>
                <w:szCs w:val="24"/>
              </w:rPr>
              <w:t>年，所领导的研究课题荣获了福建省科学技术进步奖二等奖，这一殊荣为重点实验室的学术研究与人才培养提供了宝贵的经验与深刻的学习范例。</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hint="eastAsia"/>
                <w:color w:val="000000" w:themeColor="text1"/>
                <w:sz w:val="24"/>
                <w:szCs w:val="24"/>
              </w:rPr>
              <w:t>重点实验室拥有</w:t>
            </w:r>
            <w:r w:rsidRPr="00DE714D">
              <w:rPr>
                <w:rFonts w:ascii="Times New Roman" w:hAnsi="Times New Roman" w:hint="eastAsia"/>
                <w:color w:val="000000" w:themeColor="text1"/>
                <w:sz w:val="24"/>
                <w:szCs w:val="24"/>
              </w:rPr>
              <w:t>17</w:t>
            </w:r>
            <w:r w:rsidRPr="00DE714D">
              <w:rPr>
                <w:rFonts w:ascii="Times New Roman" w:hAnsi="Times New Roman" w:hint="eastAsia"/>
                <w:color w:val="000000" w:themeColor="text1"/>
                <w:sz w:val="24"/>
                <w:szCs w:val="24"/>
              </w:rPr>
              <w:t>位兼职教授，他们不仅是重点实验室联合培养研究生的导师，更以深厚的学术造诣和丰富的实践经验，为实验室的建设与发展提供了技术指导和支持。在他们的引领下，研究生的培养工作得到了极大的促进，实验室的整体运行也更为高效稳健。</w:t>
            </w:r>
          </w:p>
          <w:p w:rsidR="00AA492F" w:rsidRPr="00DE714D" w:rsidRDefault="008F0A19">
            <w:pPr>
              <w:adjustRightInd w:val="0"/>
              <w:snapToGrid w:val="0"/>
              <w:ind w:firstLineChars="200" w:firstLine="480"/>
              <w:jc w:val="left"/>
              <w:rPr>
                <w:color w:val="000000" w:themeColor="text1"/>
              </w:rPr>
            </w:pPr>
            <w:r w:rsidRPr="00DE714D">
              <w:rPr>
                <w:rFonts w:ascii="Times New Roman" w:hAnsi="Times New Roman"/>
                <w:color w:val="000000" w:themeColor="text1"/>
                <w:sz w:val="24"/>
                <w:szCs w:val="24"/>
              </w:rPr>
              <w:lastRenderedPageBreak/>
              <w:t>联合</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名优秀的科研工作者进行课题开放、环保公益课题的研究，深化了重点实验室的研究方向和内容，其</w:t>
            </w:r>
            <w:proofErr w:type="gramStart"/>
            <w:r w:rsidRPr="00DE714D">
              <w:rPr>
                <w:rFonts w:ascii="Times New Roman" w:hAnsi="Times New Roman"/>
                <w:color w:val="000000" w:themeColor="text1"/>
                <w:sz w:val="24"/>
                <w:szCs w:val="24"/>
              </w:rPr>
              <w:t>中夏东博士</w:t>
            </w:r>
            <w:proofErr w:type="gramEnd"/>
            <w:r w:rsidRPr="00DE714D">
              <w:rPr>
                <w:rFonts w:ascii="Times New Roman" w:hAnsi="Times New Roman"/>
                <w:color w:val="000000" w:themeColor="text1"/>
                <w:sz w:val="24"/>
                <w:szCs w:val="24"/>
              </w:rPr>
              <w:t>主持国内政府项目全国博士后项目</w:t>
            </w:r>
            <w:r w:rsidRPr="00DE714D">
              <w:rPr>
                <w:rFonts w:ascii="Times New Roman" w:hAnsi="Times New Roman" w:hint="eastAsia"/>
                <w:color w:val="000000" w:themeColor="text1"/>
                <w:sz w:val="24"/>
                <w:szCs w:val="24"/>
              </w:rPr>
              <w:t>1</w:t>
            </w:r>
            <w:r w:rsidRPr="00DE714D">
              <w:rPr>
                <w:rFonts w:ascii="Times New Roman" w:hAnsi="Times New Roman"/>
                <w:color w:val="000000" w:themeColor="text1"/>
                <w:sz w:val="24"/>
                <w:szCs w:val="24"/>
              </w:rPr>
              <w:t>项，近三年发表</w:t>
            </w:r>
            <w:r w:rsidRPr="00DE714D">
              <w:rPr>
                <w:rFonts w:ascii="Times New Roman" w:hAnsi="Times New Roman"/>
                <w:color w:val="000000" w:themeColor="text1"/>
                <w:sz w:val="24"/>
                <w:szCs w:val="24"/>
              </w:rPr>
              <w:t>SCI</w:t>
            </w:r>
            <w:r w:rsidRPr="00DE714D">
              <w:rPr>
                <w:rFonts w:ascii="Times New Roman" w:hAnsi="Times New Roman"/>
                <w:color w:val="000000" w:themeColor="text1"/>
                <w:sz w:val="24"/>
                <w:szCs w:val="24"/>
              </w:rPr>
              <w:t>论文</w:t>
            </w:r>
            <w:r w:rsidRPr="00DE714D">
              <w:rPr>
                <w:rFonts w:ascii="Times New Roman" w:hAnsi="Times New Roman"/>
                <w:color w:val="000000" w:themeColor="text1"/>
                <w:sz w:val="24"/>
                <w:szCs w:val="24"/>
              </w:rPr>
              <w:t>7</w:t>
            </w:r>
            <w:r w:rsidRPr="00DE714D">
              <w:rPr>
                <w:rFonts w:ascii="Times New Roman" w:hAnsi="Times New Roman"/>
                <w:color w:val="000000" w:themeColor="text1"/>
                <w:sz w:val="24"/>
                <w:szCs w:val="24"/>
              </w:rPr>
              <w:t>篇，郑超群博士获得福建理工大学人才建设基金项目</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项，近三年发表</w:t>
            </w:r>
            <w:r w:rsidRPr="00DE714D">
              <w:rPr>
                <w:rFonts w:ascii="Times New Roman" w:hAnsi="Times New Roman"/>
                <w:color w:val="000000" w:themeColor="text1"/>
                <w:sz w:val="24"/>
                <w:szCs w:val="24"/>
              </w:rPr>
              <w:t>SCI</w:t>
            </w:r>
            <w:r w:rsidRPr="00DE714D">
              <w:rPr>
                <w:rFonts w:ascii="Times New Roman" w:hAnsi="Times New Roman"/>
                <w:color w:val="000000" w:themeColor="text1"/>
                <w:sz w:val="24"/>
                <w:szCs w:val="24"/>
              </w:rPr>
              <w:t>论文</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篇；田华丽主持广西人才专项</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项，近三年发表</w:t>
            </w:r>
            <w:r w:rsidRPr="00DE714D">
              <w:rPr>
                <w:rFonts w:ascii="Times New Roman" w:hAnsi="Times New Roman"/>
                <w:color w:val="000000" w:themeColor="text1"/>
                <w:sz w:val="24"/>
                <w:szCs w:val="24"/>
              </w:rPr>
              <w:t>SCI</w:t>
            </w:r>
            <w:r w:rsidRPr="00DE714D">
              <w:rPr>
                <w:rFonts w:ascii="Times New Roman" w:hAnsi="Times New Roman"/>
                <w:color w:val="000000" w:themeColor="text1"/>
                <w:sz w:val="24"/>
                <w:szCs w:val="24"/>
              </w:rPr>
              <w:t>论文</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篇。</w:t>
            </w:r>
          </w:p>
        </w:tc>
      </w:tr>
    </w:tbl>
    <w:p w:rsidR="00AA492F" w:rsidRPr="00DE714D" w:rsidRDefault="00AA492F">
      <w:pPr>
        <w:adjustRightInd w:val="0"/>
        <w:snapToGrid w:val="0"/>
        <w:rPr>
          <w:rFonts w:ascii="Times New Roman" w:eastAsia="黑体" w:hAnsi="Times New Roman"/>
          <w:b/>
          <w:color w:val="000000" w:themeColor="text1"/>
          <w:sz w:val="32"/>
          <w:szCs w:val="24"/>
        </w:rPr>
      </w:pPr>
    </w:p>
    <w:p w:rsidR="00AA492F" w:rsidRPr="00DE714D" w:rsidRDefault="008F0A19">
      <w:pPr>
        <w:adjustRightInd w:val="0"/>
        <w:snapToGrid w:val="0"/>
        <w:ind w:firstLineChars="200" w:firstLine="643"/>
        <w:rPr>
          <w:rFonts w:ascii="Times New Roman" w:eastAsia="楷体_GB2312" w:hAnsi="Times New Roman"/>
          <w:color w:val="000000" w:themeColor="text1"/>
          <w:sz w:val="28"/>
          <w:szCs w:val="24"/>
        </w:rPr>
      </w:pPr>
      <w:r w:rsidRPr="00DE714D">
        <w:rPr>
          <w:rFonts w:ascii="Times New Roman" w:eastAsia="黑体" w:hAnsi="Times New Roman"/>
          <w:b/>
          <w:color w:val="000000" w:themeColor="text1"/>
          <w:sz w:val="32"/>
          <w:szCs w:val="24"/>
        </w:rPr>
        <w:t>四、学科发展与</w:t>
      </w:r>
      <w:r w:rsidRPr="00DE714D">
        <w:rPr>
          <w:rFonts w:ascii="Times New Roman" w:eastAsia="黑体" w:hAnsi="Times New Roman" w:hint="eastAsia"/>
          <w:b/>
          <w:color w:val="000000" w:themeColor="text1"/>
          <w:sz w:val="32"/>
          <w:szCs w:val="24"/>
        </w:rPr>
        <w:t>学生</w:t>
      </w:r>
      <w:r w:rsidRPr="00DE714D">
        <w:rPr>
          <w:rFonts w:ascii="Times New Roman" w:eastAsia="黑体" w:hAnsi="Times New Roman"/>
          <w:b/>
          <w:color w:val="000000" w:themeColor="text1"/>
          <w:sz w:val="32"/>
          <w:szCs w:val="24"/>
        </w:rPr>
        <w:t>培养</w:t>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hint="eastAsia"/>
          <w:b/>
          <w:color w:val="000000" w:themeColor="text1"/>
          <w:sz w:val="28"/>
          <w:szCs w:val="24"/>
        </w:rPr>
        <w:t>1</w:t>
      </w:r>
      <w:r w:rsidRPr="00DE714D">
        <w:rPr>
          <w:rFonts w:ascii="Times New Roman" w:eastAsia="黑体" w:hAnsi="Times New Roman" w:hint="eastAsia"/>
          <w:b/>
          <w:color w:val="000000" w:themeColor="text1"/>
          <w:sz w:val="28"/>
          <w:szCs w:val="24"/>
        </w:rPr>
        <w:t>、</w:t>
      </w:r>
      <w:r w:rsidRPr="00DE714D">
        <w:rPr>
          <w:rFonts w:ascii="Times New Roman" w:eastAsia="黑体" w:hAnsi="Times New Roman"/>
          <w:b/>
          <w:color w:val="000000" w:themeColor="text1"/>
          <w:sz w:val="28"/>
          <w:szCs w:val="24"/>
        </w:rPr>
        <w:t>学科发展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2182"/>
        </w:trPr>
        <w:tc>
          <w:tcPr>
            <w:tcW w:w="8522" w:type="dxa"/>
          </w:tcPr>
          <w:p w:rsidR="00AA492F" w:rsidRPr="00DE714D" w:rsidRDefault="008F0A19">
            <w:pPr>
              <w:adjustRightInd w:val="0"/>
              <w:snapToGrid w:val="0"/>
              <w:ind w:firstLineChars="200" w:firstLine="480"/>
              <w:jc w:val="left"/>
              <w:rPr>
                <w:rFonts w:ascii="楷体_GB2312" w:eastAsia="楷体_GB2312" w:hAnsi="楷体_GB2312" w:cs="楷体_GB2312"/>
                <w:color w:val="000000" w:themeColor="text1"/>
                <w:sz w:val="24"/>
                <w:szCs w:val="24"/>
              </w:rPr>
            </w:pPr>
            <w:r w:rsidRPr="00DE714D">
              <w:rPr>
                <w:rFonts w:ascii="Times New Roman" w:eastAsia="楷体_GB2312" w:hAnsi="Times New Roman"/>
                <w:color w:val="000000" w:themeColor="text1"/>
                <w:sz w:val="24"/>
                <w:szCs w:val="24"/>
              </w:rPr>
              <w:t>简述实验室所依托学科的发展情况，从科学研究和人才培养两个方面分别介绍对</w:t>
            </w:r>
            <w:r w:rsidRPr="00DE714D">
              <w:rPr>
                <w:rFonts w:ascii="楷体_GB2312" w:eastAsia="楷体_GB2312" w:hAnsi="楷体_GB2312" w:cs="楷体_GB2312" w:hint="eastAsia"/>
                <w:color w:val="000000" w:themeColor="text1"/>
                <w:sz w:val="24"/>
                <w:szCs w:val="24"/>
              </w:rPr>
              <w:t>学校学科建设发挥的支撑作用，以及推动学科交叉与新兴学科建设的情况。（800字以内）</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重点实验室依托</w:t>
            </w:r>
            <w:bookmarkStart w:id="4" w:name="_Hlk175646320"/>
            <w:r w:rsidRPr="00DE714D">
              <w:rPr>
                <w:rFonts w:ascii="Times New Roman" w:hAnsi="Times New Roman"/>
                <w:color w:val="000000" w:themeColor="text1"/>
                <w:sz w:val="24"/>
                <w:szCs w:val="24"/>
              </w:rPr>
              <w:t>厦门大学嘉庚学院环境学科，该学科拥有</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个省级一流本科专业、</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个省级创新创业教育改革试点专业、</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个省级高校服务产业特色专业、</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个省级综合改革试点专业、</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个省级大学生校外实践基地（福建九龙江口红树林自然保护区），建立了</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个校企合作创新平台</w:t>
            </w:r>
            <w:r w:rsidRPr="00DE714D">
              <w:rPr>
                <w:rFonts w:ascii="宋体" w:hAnsi="宋体" w:cs="宋体" w:hint="eastAsia"/>
                <w:color w:val="000000" w:themeColor="text1"/>
                <w:sz w:val="24"/>
                <w:szCs w:val="24"/>
              </w:rPr>
              <w:t>。</w:t>
            </w:r>
            <w:bookmarkEnd w:id="4"/>
            <w:r w:rsidRPr="00DE714D">
              <w:rPr>
                <w:rFonts w:ascii="宋体" w:hAnsi="宋体" w:cs="宋体" w:hint="eastAsia"/>
                <w:color w:val="000000" w:themeColor="text1"/>
                <w:sz w:val="24"/>
                <w:szCs w:val="24"/>
              </w:rPr>
              <w:t>重点实验室从科学研究和人才培养两个方面，支撑上述本科教学质量工程项目及学术研究与产教融合平台发展。</w:t>
            </w:r>
          </w:p>
          <w:p w:rsidR="00AA492F" w:rsidRPr="00DE714D" w:rsidRDefault="008F0A19">
            <w:pPr>
              <w:adjustRightInd w:val="0"/>
              <w:snapToGrid w:val="0"/>
              <w:ind w:firstLineChars="200" w:firstLine="482"/>
              <w:rPr>
                <w:rFonts w:ascii="宋体" w:hAnsi="宋体" w:cs="宋体"/>
                <w:color w:val="000000" w:themeColor="text1"/>
                <w:sz w:val="24"/>
                <w:szCs w:val="24"/>
              </w:rPr>
            </w:pPr>
            <w:r w:rsidRPr="00DE714D">
              <w:rPr>
                <w:rFonts w:ascii="宋体" w:hAnsi="宋体" w:cs="宋体" w:hint="eastAsia"/>
                <w:b/>
                <w:color w:val="000000" w:themeColor="text1"/>
                <w:sz w:val="24"/>
                <w:szCs w:val="24"/>
              </w:rPr>
              <w:t>在科学研究方面</w:t>
            </w:r>
            <w:r w:rsidRPr="00DE714D">
              <w:rPr>
                <w:rFonts w:ascii="宋体" w:hAnsi="宋体" w:cs="宋体" w:hint="eastAsia"/>
                <w:color w:val="000000" w:themeColor="text1"/>
                <w:sz w:val="24"/>
                <w:szCs w:val="24"/>
              </w:rPr>
              <w:t>，深化产教融合，探索协同育人新机制。</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1）高校与创新联合体之间：作为福建省水环境健康与安全2011协同创新中心平台的协同单位，重点实验室依托该创新联合体，与厦门大学环境与生态学院、中国科学院城市环境研究所、福建省环境科学研究院、厦门水务集团等重要协同单位，共享资源，协同创新，强化服务地方的能力。</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2）高校与高校之间：发挥同处九龙江口的地缘优势，以及在红树林和河口湿地保护领域的学科优势，协同闽南师范大学，2021-2023连续多年开展红树林湿地资源保护方面的合作研究，两校师生联合考察、协同研究、举办学术研讨会。</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（3）高校与地方政府、企业之间：除了与厦门水务集团、九龙江口红树林保护区等长期实习基地开展校企合作外，拓展了与厦门市、漳州市在生态工程、市政工程、</w:t>
            </w:r>
            <w:proofErr w:type="gramStart"/>
            <w:r w:rsidRPr="00DE714D">
              <w:rPr>
                <w:rFonts w:ascii="宋体" w:hAnsi="宋体" w:cs="宋体" w:hint="eastAsia"/>
                <w:color w:val="000000" w:themeColor="text1"/>
                <w:sz w:val="24"/>
                <w:szCs w:val="24"/>
              </w:rPr>
              <w:t>水保护</w:t>
            </w:r>
            <w:proofErr w:type="gramEnd"/>
            <w:r w:rsidRPr="00DE714D">
              <w:rPr>
                <w:rFonts w:ascii="宋体" w:hAnsi="宋体" w:cs="宋体" w:hint="eastAsia"/>
                <w:color w:val="000000" w:themeColor="text1"/>
                <w:sz w:val="24"/>
                <w:szCs w:val="24"/>
              </w:rPr>
              <w:t>等领域的合作，获得经费超过</w:t>
            </w:r>
            <w:r w:rsidRPr="00DE714D">
              <w:rPr>
                <w:rFonts w:ascii="Times New Roman" w:hAnsi="Times New Roman"/>
                <w:color w:val="000000" w:themeColor="text1"/>
                <w:sz w:val="24"/>
                <w:szCs w:val="24"/>
              </w:rPr>
              <w:t>1000</w:t>
            </w:r>
            <w:r w:rsidRPr="00DE714D">
              <w:rPr>
                <w:rFonts w:ascii="宋体" w:hAnsi="宋体" w:cs="宋体" w:hint="eastAsia"/>
                <w:color w:val="000000" w:themeColor="text1"/>
                <w:sz w:val="24"/>
                <w:szCs w:val="24"/>
              </w:rPr>
              <w:t>万元，并以科研+咨询+工程项目反哺教学，综合培养学生创新创业能力。以科技特派员工作为抓手和脉络，渗透地方城乡基层，推进环境专业十多位省市科技特派员乡村服务工作，增强服务社会的能力。</w:t>
            </w:r>
          </w:p>
          <w:p w:rsidR="00AA492F" w:rsidRPr="00DE714D" w:rsidRDefault="008F0A19">
            <w:pPr>
              <w:adjustRightInd w:val="0"/>
              <w:snapToGrid w:val="0"/>
              <w:ind w:firstLineChars="200" w:firstLine="482"/>
              <w:rPr>
                <w:rFonts w:ascii="宋体" w:hAnsi="宋体" w:cs="宋体"/>
                <w:color w:val="000000" w:themeColor="text1"/>
                <w:sz w:val="24"/>
                <w:szCs w:val="24"/>
              </w:rPr>
            </w:pPr>
            <w:r w:rsidRPr="00DE714D">
              <w:rPr>
                <w:rFonts w:ascii="宋体" w:hAnsi="宋体" w:cs="宋体" w:hint="eastAsia"/>
                <w:b/>
                <w:color w:val="000000" w:themeColor="text1"/>
                <w:sz w:val="24"/>
                <w:szCs w:val="24"/>
              </w:rPr>
              <w:t>在人才培养方面</w:t>
            </w:r>
            <w:r w:rsidRPr="00DE714D">
              <w:rPr>
                <w:rFonts w:ascii="宋体" w:hAnsi="宋体" w:cs="宋体" w:hint="eastAsia"/>
                <w:color w:val="000000" w:themeColor="text1"/>
                <w:sz w:val="24"/>
                <w:szCs w:val="24"/>
              </w:rPr>
              <w:t>，通过人才培养模式创新和课程体系改革，找准定位，匹配社会需求，培养环境学科专业素质与综合素质并重的应用创新创业型、应用型人才，并支持和服务区域经济社会发展。</w:t>
            </w:r>
          </w:p>
          <w:p w:rsidR="00AA492F" w:rsidRPr="00DE714D" w:rsidRDefault="00AA492F">
            <w:pPr>
              <w:adjustRightInd w:val="0"/>
              <w:snapToGrid w:val="0"/>
              <w:ind w:firstLineChars="200" w:firstLine="420"/>
              <w:jc w:val="left"/>
              <w:rPr>
                <w:color w:val="000000" w:themeColor="text1"/>
              </w:rPr>
            </w:pPr>
          </w:p>
        </w:tc>
      </w:tr>
    </w:tbl>
    <w:p w:rsidR="00AA492F" w:rsidRPr="00DE714D" w:rsidRDefault="008F0A19">
      <w:pPr>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br w:type="page"/>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lastRenderedPageBreak/>
        <w:t>2</w:t>
      </w:r>
      <w:r w:rsidRPr="00DE714D">
        <w:rPr>
          <w:rFonts w:ascii="Times New Roman" w:eastAsia="黑体" w:hAnsi="Times New Roman"/>
          <w:b/>
          <w:color w:val="000000" w:themeColor="text1"/>
          <w:sz w:val="28"/>
          <w:szCs w:val="24"/>
        </w:rPr>
        <w:t>、科教融合推动教学发展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6250"/>
        </w:trPr>
        <w:tc>
          <w:tcPr>
            <w:tcW w:w="8522" w:type="dxa"/>
          </w:tcPr>
          <w:p w:rsidR="00AA492F" w:rsidRPr="00DE714D" w:rsidRDefault="008F0A19">
            <w:pPr>
              <w:adjustRightInd w:val="0"/>
              <w:snapToGrid w:val="0"/>
              <w:ind w:firstLineChars="200" w:firstLine="480"/>
              <w:jc w:val="left"/>
              <w:rPr>
                <w:rFonts w:ascii="楷体_GB2312" w:eastAsia="楷体_GB2312" w:hAnsi="楷体_GB2312" w:cs="楷体_GB2312"/>
                <w:color w:val="000000" w:themeColor="text1"/>
                <w:sz w:val="24"/>
                <w:szCs w:val="24"/>
              </w:rPr>
            </w:pPr>
            <w:r w:rsidRPr="00DE714D">
              <w:rPr>
                <w:rFonts w:ascii="Times New Roman" w:eastAsia="楷体_GB2312" w:hAnsi="Times New Roman"/>
                <w:color w:val="000000" w:themeColor="text1"/>
                <w:sz w:val="24"/>
                <w:szCs w:val="24"/>
              </w:rPr>
              <w:t>简要介绍实验室人员承担依托单位教学任务情况，主要包括开设主讲课程、编写教材、教改项目、</w:t>
            </w:r>
            <w:r w:rsidRPr="00DE714D">
              <w:rPr>
                <w:rFonts w:ascii="楷体_GB2312" w:eastAsia="楷体_GB2312" w:hAnsi="楷体_GB2312" w:cs="楷体_GB2312" w:hint="eastAsia"/>
                <w:color w:val="000000" w:themeColor="text1"/>
                <w:sz w:val="24"/>
                <w:szCs w:val="24"/>
              </w:rPr>
              <w:t>教学成果等，以及将本领域前沿研究情况、实验室科研成果转化为教学资源的情况。（600字以内）</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重点实验室人员</w:t>
            </w:r>
            <w:bookmarkStart w:id="5" w:name="_Hlk175646354"/>
            <w:r w:rsidRPr="00DE714D">
              <w:rPr>
                <w:rFonts w:ascii="Times New Roman" w:hAnsi="Times New Roman"/>
                <w:color w:val="000000" w:themeColor="text1"/>
                <w:sz w:val="24"/>
                <w:szCs w:val="24"/>
              </w:rPr>
              <w:t>主讲课程近百门，教师团队致力于将教学与科研紧密结合，推动科研成果转化为教学资源。</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重点实验室教师编撰教材</w:t>
            </w:r>
            <w:r w:rsidRPr="00DE714D">
              <w:rPr>
                <w:rFonts w:ascii="Times New Roman" w:hAnsi="Times New Roman" w:hint="eastAsia"/>
                <w:color w:val="000000" w:themeColor="text1"/>
                <w:sz w:val="24"/>
                <w:szCs w:val="24"/>
              </w:rPr>
              <w:t>用于本科教学</w:t>
            </w:r>
            <w:r w:rsidRPr="00DE714D">
              <w:rPr>
                <w:rFonts w:ascii="Times New Roman" w:hAnsi="Times New Roman"/>
                <w:color w:val="000000" w:themeColor="text1"/>
                <w:sz w:val="24"/>
                <w:szCs w:val="24"/>
              </w:rPr>
              <w:t>，由卢昌义教授主编的《现代环境科学概论》（第四版）获得厦门大学</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十四五</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普通高等教育本科规划教材资助，为教学提供了宝贵的教材资源。</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重点实验室积极开展教育教学研究工作，</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个专业获评福建省创新创业试点专业，环境科学与工程专业获评省级一流本科专业；获得</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项省级教育教学研究项目、</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项省级教育科学</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十四五</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规划项目、</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项省级思想政治精品项目和</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项校级教育教学研究项目立项；发表教改论文</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篇，其中</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篇发表在《生物工程学报》（</w:t>
            </w:r>
            <w:r w:rsidRPr="00DE714D">
              <w:rPr>
                <w:rFonts w:ascii="Times New Roman" w:hAnsi="Times New Roman"/>
                <w:color w:val="000000" w:themeColor="text1"/>
                <w:sz w:val="24"/>
                <w:szCs w:val="24"/>
              </w:rPr>
              <w:t>CSCD</w:t>
            </w:r>
            <w:r w:rsidRPr="00DE714D">
              <w:rPr>
                <w:rFonts w:ascii="Times New Roman" w:hAnsi="Times New Roman"/>
                <w:color w:val="000000" w:themeColor="text1"/>
                <w:sz w:val="24"/>
                <w:szCs w:val="24"/>
              </w:rPr>
              <w:t>期刊）。</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重点实验室致力于课程建设工作，《生态工程学》</w:t>
            </w:r>
            <w:proofErr w:type="gramStart"/>
            <w:r w:rsidRPr="00DE714D">
              <w:rPr>
                <w:rFonts w:ascii="Times New Roman" w:hAnsi="Times New Roman"/>
                <w:color w:val="000000" w:themeColor="text1"/>
                <w:sz w:val="24"/>
                <w:szCs w:val="24"/>
              </w:rPr>
              <w:t>课程获</w:t>
            </w:r>
            <w:proofErr w:type="gramEnd"/>
            <w:r w:rsidRPr="00DE714D">
              <w:rPr>
                <w:rFonts w:ascii="Times New Roman" w:hAnsi="Times New Roman"/>
                <w:color w:val="000000" w:themeColor="text1"/>
                <w:sz w:val="24"/>
                <w:szCs w:val="24"/>
              </w:rPr>
              <w:t>评国家级一流本科课程，并新增福建省一流本科课程</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门、校级一流本课程</w:t>
            </w:r>
            <w:r w:rsidRPr="00DE714D">
              <w:rPr>
                <w:rFonts w:ascii="Times New Roman" w:hAnsi="Times New Roman"/>
                <w:color w:val="000000" w:themeColor="text1"/>
                <w:sz w:val="24"/>
                <w:szCs w:val="24"/>
              </w:rPr>
              <w:t>9</w:t>
            </w:r>
            <w:r w:rsidRPr="00DE714D">
              <w:rPr>
                <w:rFonts w:ascii="Times New Roman" w:hAnsi="Times New Roman"/>
                <w:color w:val="000000" w:themeColor="text1"/>
                <w:sz w:val="24"/>
                <w:szCs w:val="24"/>
              </w:rPr>
              <w:t>门；新增福建省</w:t>
            </w:r>
            <w:proofErr w:type="gramStart"/>
            <w:r w:rsidRPr="00DE714D">
              <w:rPr>
                <w:rFonts w:ascii="Times New Roman" w:hAnsi="Times New Roman"/>
                <w:color w:val="000000" w:themeColor="text1"/>
                <w:sz w:val="24"/>
                <w:szCs w:val="24"/>
              </w:rPr>
              <w:t>课程思政示范</w:t>
            </w:r>
            <w:proofErr w:type="gramEnd"/>
            <w:r w:rsidRPr="00DE714D">
              <w:rPr>
                <w:rFonts w:ascii="Times New Roman" w:hAnsi="Times New Roman"/>
                <w:color w:val="000000" w:themeColor="text1"/>
                <w:sz w:val="24"/>
                <w:szCs w:val="24"/>
              </w:rPr>
              <w:t>课程</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门，福建省课程</w:t>
            </w:r>
            <w:proofErr w:type="gramStart"/>
            <w:r w:rsidRPr="00DE714D">
              <w:rPr>
                <w:rFonts w:ascii="Times New Roman" w:hAnsi="Times New Roman"/>
                <w:color w:val="000000" w:themeColor="text1"/>
                <w:sz w:val="24"/>
                <w:szCs w:val="24"/>
              </w:rPr>
              <w:t>思政教</w:t>
            </w:r>
            <w:proofErr w:type="gramEnd"/>
            <w:r w:rsidRPr="00DE714D">
              <w:rPr>
                <w:rFonts w:ascii="Times New Roman" w:hAnsi="Times New Roman"/>
                <w:color w:val="000000" w:themeColor="text1"/>
                <w:sz w:val="24"/>
                <w:szCs w:val="24"/>
              </w:rPr>
              <w:t>学名师及团队</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个，校级</w:t>
            </w:r>
            <w:proofErr w:type="gramStart"/>
            <w:r w:rsidRPr="00DE714D">
              <w:rPr>
                <w:rFonts w:ascii="Times New Roman" w:hAnsi="Times New Roman"/>
                <w:color w:val="000000" w:themeColor="text1"/>
                <w:sz w:val="24"/>
                <w:szCs w:val="24"/>
              </w:rPr>
              <w:t>课程思政示</w:t>
            </w:r>
            <w:proofErr w:type="gramEnd"/>
            <w:r w:rsidRPr="00DE714D">
              <w:rPr>
                <w:rFonts w:ascii="Times New Roman" w:hAnsi="Times New Roman"/>
                <w:color w:val="000000" w:themeColor="text1"/>
                <w:sz w:val="24"/>
                <w:szCs w:val="24"/>
              </w:rPr>
              <w:t>范课程</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门；新增福建省新工科教育专家</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人，福建省学校劳动教育指导委员会委员</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人，福建省课程</w:t>
            </w:r>
            <w:proofErr w:type="gramStart"/>
            <w:r w:rsidRPr="00DE714D">
              <w:rPr>
                <w:rFonts w:ascii="Times New Roman" w:hAnsi="Times New Roman"/>
                <w:color w:val="000000" w:themeColor="text1"/>
                <w:sz w:val="24"/>
                <w:szCs w:val="24"/>
              </w:rPr>
              <w:t>思政专家</w:t>
            </w:r>
            <w:proofErr w:type="gramEnd"/>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人，校级课程</w:t>
            </w:r>
            <w:proofErr w:type="gramStart"/>
            <w:r w:rsidRPr="00DE714D">
              <w:rPr>
                <w:rFonts w:ascii="Times New Roman" w:hAnsi="Times New Roman"/>
                <w:color w:val="000000" w:themeColor="text1"/>
                <w:sz w:val="24"/>
                <w:szCs w:val="24"/>
              </w:rPr>
              <w:t>思政专</w:t>
            </w:r>
            <w:proofErr w:type="gramEnd"/>
            <w:r w:rsidRPr="00DE714D">
              <w:rPr>
                <w:rFonts w:ascii="Times New Roman" w:hAnsi="Times New Roman"/>
                <w:color w:val="000000" w:themeColor="text1"/>
                <w:sz w:val="24"/>
                <w:szCs w:val="24"/>
              </w:rPr>
              <w:t>家</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人；新增福建省课程</w:t>
            </w:r>
            <w:proofErr w:type="gramStart"/>
            <w:r w:rsidRPr="00DE714D">
              <w:rPr>
                <w:rFonts w:ascii="Times New Roman" w:hAnsi="Times New Roman"/>
                <w:color w:val="000000" w:themeColor="text1"/>
                <w:sz w:val="24"/>
                <w:szCs w:val="24"/>
              </w:rPr>
              <w:t>思政优秀</w:t>
            </w:r>
            <w:proofErr w:type="gramEnd"/>
            <w:r w:rsidRPr="00DE714D">
              <w:rPr>
                <w:rFonts w:ascii="Times New Roman" w:hAnsi="Times New Roman"/>
                <w:color w:val="000000" w:themeColor="text1"/>
                <w:sz w:val="24"/>
                <w:szCs w:val="24"/>
              </w:rPr>
              <w:t>教学案例</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个。</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重点实验室重视教学成果凝练和教学技能提升，团队教师获得省级教学成果奖二等奖</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项，校级教学成果奖特等奖</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项、一等奖</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项、二等奖</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项；教师参加教学竞赛获得国家级奖项</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项，省级二等奖</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项、三等奖</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项，厦门大学教学竞赛二等奖</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项，校级教学竞赛一等奖</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项、二等奖</w:t>
            </w:r>
            <w:r w:rsidRPr="00DE714D">
              <w:rPr>
                <w:rFonts w:ascii="Times New Roman" w:hAnsi="Times New Roman"/>
                <w:color w:val="000000" w:themeColor="text1"/>
                <w:sz w:val="24"/>
                <w:szCs w:val="24"/>
              </w:rPr>
              <w:t>5</w:t>
            </w:r>
            <w:r w:rsidRPr="00DE714D">
              <w:rPr>
                <w:rFonts w:ascii="Times New Roman" w:hAnsi="Times New Roman"/>
                <w:color w:val="000000" w:themeColor="text1"/>
                <w:sz w:val="24"/>
                <w:szCs w:val="24"/>
              </w:rPr>
              <w:t>项、三等奖</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项。</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总的来说，重点实验室团队在教学任务承担、教材建设、教学改革、课程建设和教学成果等各方面均取得了丰硕的成果，充分体现了重点实验室科教融合的特色和优势。</w:t>
            </w:r>
          </w:p>
          <w:bookmarkEnd w:id="5"/>
          <w:p w:rsidR="00AA492F" w:rsidRPr="00DE714D" w:rsidRDefault="00AA492F">
            <w:pPr>
              <w:rPr>
                <w:color w:val="000000" w:themeColor="text1"/>
              </w:rPr>
            </w:pPr>
          </w:p>
          <w:p w:rsidR="00AA492F" w:rsidRPr="00DE714D" w:rsidRDefault="00AA492F">
            <w:pPr>
              <w:adjustRightInd w:val="0"/>
              <w:snapToGrid w:val="0"/>
              <w:jc w:val="left"/>
              <w:rPr>
                <w:color w:val="000000" w:themeColor="text1"/>
              </w:rPr>
            </w:pPr>
          </w:p>
        </w:tc>
      </w:tr>
    </w:tbl>
    <w:p w:rsidR="00AA492F" w:rsidRPr="00DE714D" w:rsidRDefault="008F0A19">
      <w:pPr>
        <w:rPr>
          <w:color w:val="000000" w:themeColor="text1"/>
        </w:rPr>
      </w:pPr>
      <w:r w:rsidRPr="00DE714D">
        <w:rPr>
          <w:rFonts w:ascii="Times New Roman" w:eastAsia="黑体" w:hAnsi="Times New Roman"/>
          <w:b/>
          <w:color w:val="000000" w:themeColor="text1"/>
          <w:sz w:val="28"/>
          <w:szCs w:val="24"/>
        </w:rPr>
        <w:br w:type="page"/>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lastRenderedPageBreak/>
        <w:t>3</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学生</w:t>
      </w:r>
      <w:r w:rsidRPr="00DE714D">
        <w:rPr>
          <w:rFonts w:ascii="Times New Roman" w:eastAsia="黑体" w:hAnsi="Times New Roman"/>
          <w:b/>
          <w:color w:val="000000" w:themeColor="text1"/>
          <w:sz w:val="28"/>
          <w:szCs w:val="24"/>
        </w:rPr>
        <w:t>培养</w:t>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w:t>
      </w:r>
      <w:r w:rsidRPr="00DE714D">
        <w:rPr>
          <w:rFonts w:ascii="Times New Roman" w:eastAsia="黑体" w:hAnsi="Times New Roman"/>
          <w:b/>
          <w:color w:val="000000" w:themeColor="text1"/>
          <w:sz w:val="28"/>
          <w:szCs w:val="24"/>
        </w:rPr>
        <w:t>1</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本科生</w:t>
      </w:r>
      <w:r w:rsidRPr="00DE714D">
        <w:rPr>
          <w:rFonts w:ascii="Times New Roman" w:eastAsia="黑体" w:hAnsi="Times New Roman"/>
          <w:b/>
          <w:color w:val="000000" w:themeColor="text1"/>
          <w:sz w:val="28"/>
          <w:szCs w:val="24"/>
        </w:rPr>
        <w:t>及</w:t>
      </w:r>
      <w:r w:rsidRPr="00DE714D">
        <w:rPr>
          <w:rFonts w:ascii="Times New Roman" w:eastAsia="黑体" w:hAnsi="Times New Roman" w:hint="eastAsia"/>
          <w:b/>
          <w:color w:val="000000" w:themeColor="text1"/>
          <w:sz w:val="28"/>
          <w:szCs w:val="24"/>
        </w:rPr>
        <w:t>研究生创新能力培养措施</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AA492F" w:rsidRPr="00DE714D">
        <w:trPr>
          <w:trHeight w:val="7406"/>
        </w:trPr>
        <w:tc>
          <w:tcPr>
            <w:tcW w:w="8302" w:type="dxa"/>
          </w:tcPr>
          <w:p w:rsidR="00AA492F" w:rsidRPr="00DE714D" w:rsidRDefault="008F0A19">
            <w:pPr>
              <w:adjustRightInd w:val="0"/>
              <w:snapToGrid w:val="0"/>
              <w:ind w:firstLineChars="200" w:firstLine="480"/>
              <w:jc w:val="left"/>
              <w:rPr>
                <w:rFonts w:ascii="楷体_GB2312" w:eastAsia="楷体_GB2312" w:hAnsi="楷体_GB2312" w:cs="楷体_GB2312"/>
                <w:color w:val="000000" w:themeColor="text1"/>
                <w:sz w:val="24"/>
                <w:szCs w:val="24"/>
              </w:rPr>
            </w:pPr>
            <w:r w:rsidRPr="00DE714D">
              <w:rPr>
                <w:rFonts w:ascii="Times New Roman" w:eastAsia="楷体_GB2312" w:hAnsi="Times New Roman"/>
                <w:color w:val="000000" w:themeColor="text1"/>
                <w:sz w:val="24"/>
                <w:szCs w:val="24"/>
              </w:rPr>
              <w:t>简述</w:t>
            </w:r>
            <w:r w:rsidRPr="00DE714D">
              <w:rPr>
                <w:rFonts w:ascii="Times New Roman" w:eastAsia="楷体_GB2312" w:hAnsi="Times New Roman" w:hint="eastAsia"/>
                <w:color w:val="000000" w:themeColor="text1"/>
                <w:sz w:val="24"/>
                <w:szCs w:val="24"/>
              </w:rPr>
              <w:t>实验室为培养本科生及</w:t>
            </w:r>
            <w:r w:rsidRPr="00DE714D">
              <w:rPr>
                <w:rFonts w:ascii="Times New Roman" w:eastAsia="楷体_GB2312" w:hAnsi="Times New Roman"/>
                <w:color w:val="000000" w:themeColor="text1"/>
                <w:sz w:val="24"/>
                <w:szCs w:val="24"/>
              </w:rPr>
              <w:t>研究</w:t>
            </w:r>
            <w:r w:rsidRPr="00DE714D">
              <w:rPr>
                <w:rFonts w:ascii="楷体" w:eastAsia="楷体" w:hAnsi="楷体"/>
                <w:color w:val="000000" w:themeColor="text1"/>
                <w:sz w:val="24"/>
                <w:szCs w:val="24"/>
              </w:rPr>
              <w:t>生</w:t>
            </w:r>
            <w:r w:rsidRPr="00DE714D">
              <w:rPr>
                <w:rFonts w:ascii="楷体" w:eastAsia="楷体" w:hAnsi="楷体" w:cs="微软雅黑" w:hint="eastAsia"/>
                <w:color w:val="000000" w:themeColor="text1"/>
                <w:sz w:val="24"/>
                <w:szCs w:val="24"/>
              </w:rPr>
              <w:t>采</w:t>
            </w:r>
            <w:r w:rsidRPr="00DE714D">
              <w:rPr>
                <w:rFonts w:ascii="楷体" w:eastAsia="楷体" w:hAnsi="楷体" w:hint="eastAsia"/>
                <w:color w:val="000000" w:themeColor="text1"/>
                <w:sz w:val="24"/>
                <w:szCs w:val="24"/>
              </w:rPr>
              <w:t>取的</w:t>
            </w:r>
            <w:r w:rsidRPr="00DE714D">
              <w:rPr>
                <w:rFonts w:ascii="Times New Roman" w:eastAsia="楷体" w:hAnsi="Times New Roman" w:cs="___WRD_EMBED_SUB_38" w:hint="eastAsia"/>
                <w:color w:val="000000" w:themeColor="text1"/>
                <w:sz w:val="24"/>
                <w:szCs w:val="24"/>
              </w:rPr>
              <w:t>创新性</w:t>
            </w:r>
            <w:r w:rsidRPr="00DE714D">
              <w:rPr>
                <w:rFonts w:ascii="Times New Roman" w:eastAsia="楷体" w:hAnsi="Times New Roman" w:hint="eastAsia"/>
                <w:color w:val="000000" w:themeColor="text1"/>
                <w:sz w:val="24"/>
                <w:szCs w:val="24"/>
              </w:rPr>
              <w:t>措施，以及取得的</w:t>
            </w:r>
            <w:r w:rsidRPr="00DE714D">
              <w:rPr>
                <w:rFonts w:ascii="Times New Roman" w:eastAsia="楷体" w:hAnsi="Times New Roman" w:cs="___WRD_EMBED_SUB_38" w:hint="eastAsia"/>
                <w:color w:val="000000" w:themeColor="text1"/>
                <w:sz w:val="24"/>
                <w:szCs w:val="24"/>
              </w:rPr>
              <w:t>成效，包括本科生及</w:t>
            </w:r>
            <w:r w:rsidRPr="00DE714D">
              <w:rPr>
                <w:rFonts w:ascii="Times New Roman" w:eastAsia="楷体" w:hAnsi="Times New Roman" w:hint="eastAsia"/>
                <w:color w:val="000000" w:themeColor="text1"/>
                <w:sz w:val="24"/>
                <w:szCs w:val="24"/>
              </w:rPr>
              <w:t>研究</w:t>
            </w:r>
            <w:r w:rsidRPr="00DE714D">
              <w:rPr>
                <w:rFonts w:ascii="楷体_GB2312" w:eastAsia="楷体_GB2312" w:hAnsi="楷体_GB2312" w:cs="楷体_GB2312" w:hint="eastAsia"/>
                <w:color w:val="000000" w:themeColor="text1"/>
                <w:sz w:val="24"/>
                <w:szCs w:val="24"/>
              </w:rPr>
              <w:t>生教学改革、能力提升计划、国际化教学、举办国家或行业创新竞赛等（每段描述600字以内）</w:t>
            </w:r>
          </w:p>
          <w:p w:rsidR="00AA492F" w:rsidRPr="00DE714D" w:rsidRDefault="008F0A19">
            <w:pPr>
              <w:adjustRightInd w:val="0"/>
              <w:snapToGrid w:val="0"/>
              <w:ind w:firstLineChars="200" w:firstLine="480"/>
              <w:rPr>
                <w:rFonts w:ascii="宋体" w:hAnsi="宋体" w:cs="宋体"/>
                <w:color w:val="000000" w:themeColor="text1"/>
                <w:sz w:val="24"/>
                <w:szCs w:val="24"/>
              </w:rPr>
            </w:pPr>
            <w:bookmarkStart w:id="6" w:name="_Hlk175646390"/>
            <w:r w:rsidRPr="00DE714D">
              <w:rPr>
                <w:rFonts w:ascii="宋体" w:hAnsi="宋体" w:cs="宋体" w:hint="eastAsia"/>
                <w:color w:val="000000" w:themeColor="text1"/>
                <w:sz w:val="24"/>
                <w:szCs w:val="24"/>
              </w:rPr>
              <w:t>在</w:t>
            </w:r>
            <w:r w:rsidRPr="00DE714D">
              <w:rPr>
                <w:rFonts w:ascii="宋体" w:hAnsi="宋体" w:cs="宋体" w:hint="eastAsia"/>
                <w:b/>
                <w:bCs/>
                <w:color w:val="000000" w:themeColor="text1"/>
                <w:sz w:val="24"/>
                <w:szCs w:val="24"/>
              </w:rPr>
              <w:t>培养措施</w:t>
            </w:r>
            <w:r w:rsidRPr="00DE714D">
              <w:rPr>
                <w:rFonts w:ascii="宋体" w:hAnsi="宋体" w:cs="宋体" w:hint="eastAsia"/>
                <w:color w:val="000000" w:themeColor="text1"/>
                <w:sz w:val="24"/>
                <w:szCs w:val="24"/>
              </w:rPr>
              <w:t>上，重点实验室以实践和应用为导向，注重本科教育和研究生教育培养。本科生培养方面，以</w:t>
            </w:r>
            <w:proofErr w:type="gramStart"/>
            <w:r w:rsidRPr="00DE714D">
              <w:rPr>
                <w:rFonts w:ascii="宋体" w:hAnsi="宋体" w:cs="宋体" w:hint="eastAsia"/>
                <w:color w:val="000000" w:themeColor="text1"/>
                <w:sz w:val="24"/>
                <w:szCs w:val="24"/>
              </w:rPr>
              <w:t>本重点</w:t>
            </w:r>
            <w:proofErr w:type="gramEnd"/>
            <w:r w:rsidRPr="00DE714D">
              <w:rPr>
                <w:rFonts w:ascii="宋体" w:hAnsi="宋体" w:cs="宋体" w:hint="eastAsia"/>
                <w:color w:val="000000" w:themeColor="text1"/>
                <w:sz w:val="24"/>
                <w:szCs w:val="24"/>
              </w:rPr>
              <w:t>实验室为支撑，坚持创新、创业、创造教育导向，引导学生“早进课题、早进团队、早进实验室”，在学生课余组织开展形式多样的科技性、公益性活动，通过丰富多彩的第二课堂，加强学生各方面技能、能力的培养。以科研反哺教学，让学生参与到各式各样的科研项目中，锻炼学生的学习能力、应用能力及科研能力。</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尤为值得一提的是，在海洋科学研究领域，我们的学生已连续三年参与厦门大学“嘉庚号”科考船所举办的“海丝学堂”项目，共计完成了4次航行（合计7人次）任务，前往包括厦门至马来西亚航线在内的多个海域进行海洋科学考察。</w:t>
            </w:r>
          </w:p>
          <w:p w:rsidR="00AA492F" w:rsidRPr="00DE714D" w:rsidRDefault="008F0A19">
            <w:pPr>
              <w:adjustRightInd w:val="0"/>
              <w:snapToGrid w:val="0"/>
              <w:ind w:firstLineChars="200" w:firstLine="480"/>
              <w:rPr>
                <w:rFonts w:ascii="Times New Roman" w:hAnsi="Times New Roman"/>
                <w:color w:val="000000" w:themeColor="text1"/>
                <w:sz w:val="24"/>
                <w:szCs w:val="24"/>
              </w:rPr>
            </w:pPr>
            <w:r w:rsidRPr="00DE714D">
              <w:rPr>
                <w:rFonts w:ascii="宋体" w:hAnsi="宋体" w:cs="宋体" w:hint="eastAsia"/>
                <w:color w:val="000000" w:themeColor="text1"/>
                <w:sz w:val="24"/>
                <w:szCs w:val="24"/>
              </w:rPr>
              <w:t>在</w:t>
            </w:r>
            <w:r w:rsidRPr="00DE714D">
              <w:rPr>
                <w:rFonts w:ascii="宋体" w:hAnsi="宋体" w:cs="宋体" w:hint="eastAsia"/>
                <w:b/>
                <w:bCs/>
                <w:color w:val="000000" w:themeColor="text1"/>
                <w:sz w:val="24"/>
                <w:szCs w:val="24"/>
              </w:rPr>
              <w:t>人才培养及研究生教育方面</w:t>
            </w:r>
            <w:r w:rsidRPr="00DE714D">
              <w:rPr>
                <w:rFonts w:ascii="宋体" w:hAnsi="宋体" w:cs="宋体" w:hint="eastAsia"/>
                <w:color w:val="000000" w:themeColor="text1"/>
                <w:sz w:val="24"/>
                <w:szCs w:val="24"/>
              </w:rPr>
              <w:t>，</w:t>
            </w:r>
            <w:r w:rsidRPr="00DE714D">
              <w:rPr>
                <w:rFonts w:ascii="Times New Roman" w:hAnsi="Times New Roman"/>
                <w:color w:val="000000" w:themeColor="text1"/>
                <w:sz w:val="24"/>
                <w:szCs w:val="24"/>
              </w:rPr>
              <w:t>2021</w:t>
            </w:r>
            <w:r w:rsidRPr="00DE714D">
              <w:rPr>
                <w:rFonts w:ascii="Times New Roman" w:hAnsi="Times New Roman"/>
                <w:color w:val="000000" w:themeColor="text1"/>
                <w:sz w:val="24"/>
                <w:szCs w:val="24"/>
              </w:rPr>
              <w:t>年起，</w:t>
            </w:r>
            <w:r w:rsidRPr="00DE714D">
              <w:rPr>
                <w:rFonts w:ascii="Times New Roman" w:hAnsi="Times New Roman" w:hint="eastAsia"/>
                <w:color w:val="000000" w:themeColor="text1"/>
                <w:sz w:val="24"/>
                <w:szCs w:val="24"/>
              </w:rPr>
              <w:t>培养</w:t>
            </w:r>
            <w:r w:rsidRPr="00DE714D">
              <w:rPr>
                <w:rFonts w:ascii="Times New Roman" w:hAnsi="Times New Roman"/>
                <w:color w:val="000000" w:themeColor="text1"/>
                <w:sz w:val="24"/>
                <w:szCs w:val="24"/>
              </w:rPr>
              <w:t>本科生考取国内外研究生合计</w:t>
            </w:r>
            <w:r w:rsidRPr="00DE714D">
              <w:rPr>
                <w:rFonts w:ascii="Times New Roman" w:hAnsi="Times New Roman"/>
                <w:color w:val="000000" w:themeColor="text1"/>
                <w:sz w:val="24"/>
                <w:szCs w:val="24"/>
              </w:rPr>
              <w:t>79</w:t>
            </w:r>
            <w:r w:rsidRPr="00DE714D">
              <w:rPr>
                <w:rFonts w:ascii="Times New Roman" w:hAnsi="Times New Roman"/>
                <w:color w:val="000000" w:themeColor="text1"/>
                <w:sz w:val="24"/>
                <w:szCs w:val="24"/>
              </w:rPr>
              <w:t>人。</w:t>
            </w:r>
          </w:p>
          <w:p w:rsidR="00AA492F" w:rsidRPr="00DE714D" w:rsidRDefault="008F0A19">
            <w:pPr>
              <w:adjustRightInd w:val="0"/>
              <w:snapToGrid w:val="0"/>
              <w:ind w:firstLineChars="200" w:firstLine="480"/>
              <w:rPr>
                <w:rFonts w:ascii="宋体" w:hAnsi="宋体" w:cs="宋体"/>
                <w:color w:val="000000" w:themeColor="text1"/>
                <w:sz w:val="24"/>
                <w:szCs w:val="24"/>
              </w:rPr>
            </w:pPr>
            <w:r w:rsidRPr="00DE714D">
              <w:rPr>
                <w:rFonts w:ascii="Times New Roman" w:hAnsi="Times New Roman"/>
                <w:color w:val="000000" w:themeColor="text1"/>
                <w:sz w:val="24"/>
                <w:szCs w:val="24"/>
              </w:rPr>
              <w:t>我院自</w:t>
            </w:r>
            <w:r w:rsidRPr="00DE714D">
              <w:rPr>
                <w:rFonts w:ascii="Times New Roman" w:hAnsi="Times New Roman"/>
                <w:color w:val="000000" w:themeColor="text1"/>
                <w:sz w:val="24"/>
                <w:szCs w:val="24"/>
              </w:rPr>
              <w:t>2014</w:t>
            </w:r>
            <w:r w:rsidRPr="00DE714D">
              <w:rPr>
                <w:rFonts w:ascii="Times New Roman" w:hAnsi="Times New Roman"/>
                <w:color w:val="000000" w:themeColor="text1"/>
                <w:sz w:val="24"/>
                <w:szCs w:val="24"/>
              </w:rPr>
              <w:t>年起与厦门大学环境与生态学院联合培养硕士研究生，截至目前，已</w:t>
            </w:r>
            <w:proofErr w:type="gramStart"/>
            <w:r w:rsidRPr="00DE714D">
              <w:rPr>
                <w:rFonts w:ascii="Times New Roman" w:hAnsi="Times New Roman"/>
                <w:color w:val="000000" w:themeColor="text1"/>
                <w:sz w:val="24"/>
                <w:szCs w:val="24"/>
              </w:rPr>
              <w:t>招收联培生</w:t>
            </w:r>
            <w:proofErr w:type="gramEnd"/>
            <w:r w:rsidRPr="00DE714D">
              <w:rPr>
                <w:rFonts w:ascii="Times New Roman" w:hAnsi="Times New Roman" w:hint="eastAsia"/>
                <w:color w:val="000000" w:themeColor="text1"/>
                <w:sz w:val="24"/>
                <w:szCs w:val="24"/>
              </w:rPr>
              <w:t>3</w:t>
            </w:r>
            <w:r w:rsidRPr="00DE714D">
              <w:rPr>
                <w:rFonts w:ascii="Times New Roman" w:hAnsi="Times New Roman"/>
                <w:color w:val="000000" w:themeColor="text1"/>
                <w:sz w:val="24"/>
                <w:szCs w:val="24"/>
              </w:rPr>
              <w:t>7</w:t>
            </w:r>
            <w:r w:rsidRPr="00DE714D">
              <w:rPr>
                <w:rFonts w:ascii="Times New Roman" w:hAnsi="Times New Roman"/>
                <w:color w:val="000000" w:themeColor="text1"/>
                <w:sz w:val="24"/>
                <w:szCs w:val="24"/>
              </w:rPr>
              <w:t>名，其中</w:t>
            </w:r>
            <w:r w:rsidRPr="00DE714D">
              <w:rPr>
                <w:rFonts w:ascii="Times New Roman" w:hAnsi="Times New Roman"/>
                <w:bCs/>
                <w:color w:val="000000" w:themeColor="text1"/>
                <w:sz w:val="24"/>
                <w:szCs w:val="24"/>
              </w:rPr>
              <w:t>2021-2023</w:t>
            </w:r>
            <w:r w:rsidRPr="00DE714D">
              <w:rPr>
                <w:rFonts w:ascii="Times New Roman" w:hAnsi="Times New Roman"/>
                <w:bCs/>
                <w:color w:val="000000" w:themeColor="text1"/>
                <w:sz w:val="24"/>
                <w:szCs w:val="24"/>
              </w:rPr>
              <w:t>年联合培养研究生</w:t>
            </w:r>
            <w:r w:rsidRPr="00DE714D">
              <w:rPr>
                <w:rFonts w:ascii="Times New Roman" w:hAnsi="Times New Roman"/>
                <w:bCs/>
                <w:color w:val="000000" w:themeColor="text1"/>
                <w:sz w:val="24"/>
                <w:szCs w:val="24"/>
              </w:rPr>
              <w:t>8</w:t>
            </w:r>
            <w:r w:rsidRPr="00DE714D">
              <w:rPr>
                <w:rFonts w:ascii="Times New Roman" w:hAnsi="Times New Roman"/>
                <w:bCs/>
                <w:color w:val="000000" w:themeColor="text1"/>
                <w:sz w:val="24"/>
                <w:szCs w:val="24"/>
              </w:rPr>
              <w:t>名，</w:t>
            </w:r>
            <w:r w:rsidRPr="00DE714D">
              <w:rPr>
                <w:rFonts w:ascii="Times New Roman" w:hAnsi="Times New Roman"/>
                <w:color w:val="000000" w:themeColor="text1"/>
                <w:sz w:val="24"/>
                <w:szCs w:val="24"/>
              </w:rPr>
              <w:t>均以重点实验室成员作为指导老师。在学校研究生工作部和母体学校厦门大学的指导帮助下，重点实验室从科研平台建设与整合共</w:t>
            </w:r>
            <w:r w:rsidRPr="00DE714D">
              <w:rPr>
                <w:rFonts w:ascii="宋体" w:hAnsi="宋体" w:cs="宋体" w:hint="eastAsia"/>
                <w:color w:val="000000" w:themeColor="text1"/>
                <w:sz w:val="24"/>
                <w:szCs w:val="24"/>
              </w:rPr>
              <w:t>享、</w:t>
            </w:r>
            <w:proofErr w:type="gramStart"/>
            <w:r w:rsidRPr="00DE714D">
              <w:rPr>
                <w:rFonts w:ascii="宋体" w:hAnsi="宋体" w:cs="宋体" w:hint="eastAsia"/>
                <w:color w:val="000000" w:themeColor="text1"/>
                <w:sz w:val="24"/>
                <w:szCs w:val="24"/>
              </w:rPr>
              <w:t>联培生</w:t>
            </w:r>
            <w:proofErr w:type="gramEnd"/>
            <w:r w:rsidRPr="00DE714D">
              <w:rPr>
                <w:rFonts w:ascii="宋体" w:hAnsi="宋体" w:cs="宋体" w:hint="eastAsia"/>
                <w:color w:val="000000" w:themeColor="text1"/>
                <w:sz w:val="24"/>
                <w:szCs w:val="24"/>
              </w:rPr>
              <w:t>管理与培养等方面均构建了较为完善的制度保障并付诸实施。</w:t>
            </w:r>
          </w:p>
          <w:p w:rsidR="00AA492F" w:rsidRPr="00DE714D" w:rsidRDefault="008F0A19">
            <w:pPr>
              <w:adjustRightInd w:val="0"/>
              <w:snapToGrid w:val="0"/>
              <w:ind w:firstLineChars="200" w:firstLine="480"/>
              <w:rPr>
                <w:rFonts w:ascii="Times New Roman" w:eastAsia="楷体" w:hAnsi="Times New Roman"/>
                <w:color w:val="000000" w:themeColor="text1"/>
                <w:sz w:val="24"/>
                <w:szCs w:val="24"/>
              </w:rPr>
            </w:pPr>
            <w:r w:rsidRPr="00DE714D">
              <w:rPr>
                <w:rFonts w:ascii="宋体" w:hAnsi="宋体" w:cs="宋体" w:hint="eastAsia"/>
                <w:color w:val="000000" w:themeColor="text1"/>
                <w:sz w:val="24"/>
                <w:szCs w:val="24"/>
              </w:rPr>
              <w:t>此外，重点实验室注重研究生创新意识和创新能力的培养，鼓励研究生积极参加国内外学术和专业实践活动，引导研究生跟踪学科前沿，在学术研究上开展创新性工作，指导联培生及时总结并发表各类研究成果。</w:t>
            </w:r>
            <w:bookmarkEnd w:id="6"/>
          </w:p>
        </w:tc>
      </w:tr>
    </w:tbl>
    <w:p w:rsidR="00AA492F" w:rsidRPr="00DE714D" w:rsidRDefault="00AA492F">
      <w:pPr>
        <w:adjustRightInd w:val="0"/>
        <w:snapToGrid w:val="0"/>
        <w:spacing w:line="360" w:lineRule="auto"/>
        <w:ind w:firstLineChars="200" w:firstLine="562"/>
        <w:rPr>
          <w:rFonts w:ascii="Times New Roman" w:eastAsia="黑体" w:hAnsi="Times New Roman"/>
          <w:b/>
          <w:color w:val="000000" w:themeColor="text1"/>
          <w:sz w:val="28"/>
          <w:szCs w:val="24"/>
        </w:rPr>
      </w:pP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w:t>
      </w:r>
      <w:r w:rsidRPr="00DE714D">
        <w:rPr>
          <w:rFonts w:ascii="Times New Roman" w:eastAsia="黑体" w:hAnsi="Times New Roman"/>
          <w:b/>
          <w:color w:val="000000" w:themeColor="text1"/>
          <w:sz w:val="28"/>
          <w:szCs w:val="24"/>
        </w:rPr>
        <w:t>2</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本科生及</w:t>
      </w:r>
      <w:r w:rsidRPr="00DE714D">
        <w:rPr>
          <w:rFonts w:ascii="Times New Roman" w:eastAsia="黑体" w:hAnsi="Times New Roman"/>
          <w:b/>
          <w:color w:val="000000" w:themeColor="text1"/>
          <w:sz w:val="28"/>
          <w:szCs w:val="24"/>
        </w:rPr>
        <w:t>研究生代表性成果（列举不超过</w:t>
      </w:r>
      <w:r w:rsidRPr="00DE714D">
        <w:rPr>
          <w:rFonts w:ascii="Times New Roman" w:eastAsia="黑体" w:hAnsi="Times New Roman"/>
          <w:b/>
          <w:color w:val="000000" w:themeColor="text1"/>
          <w:sz w:val="28"/>
          <w:szCs w:val="24"/>
        </w:rPr>
        <w:t>5</w:t>
      </w:r>
      <w:r w:rsidRPr="00DE714D">
        <w:rPr>
          <w:rFonts w:ascii="Times New Roman" w:eastAsia="黑体" w:hAnsi="Times New Roman"/>
          <w:b/>
          <w:color w:val="000000" w:themeColor="text1"/>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AA492F" w:rsidRPr="00DE714D">
        <w:trPr>
          <w:trHeight w:val="2117"/>
        </w:trPr>
        <w:tc>
          <w:tcPr>
            <w:tcW w:w="8302" w:type="dxa"/>
          </w:tcPr>
          <w:p w:rsidR="00AA492F" w:rsidRPr="00DE714D" w:rsidRDefault="008F0A19">
            <w:pPr>
              <w:adjustRightInd w:val="0"/>
              <w:snapToGrid w:val="0"/>
              <w:ind w:firstLineChars="200" w:firstLine="480"/>
              <w:jc w:val="left"/>
              <w:rPr>
                <w:rFonts w:ascii="Times New Roman" w:hAnsi="Times New Roman"/>
                <w:color w:val="000000" w:themeColor="text1"/>
                <w:szCs w:val="21"/>
              </w:rPr>
            </w:pPr>
            <w:r w:rsidRPr="00DE714D">
              <w:rPr>
                <w:rFonts w:ascii="Times New Roman" w:eastAsia="楷体_GB2312" w:hAnsi="Times New Roman"/>
                <w:color w:val="000000" w:themeColor="text1"/>
                <w:sz w:val="24"/>
                <w:szCs w:val="24"/>
              </w:rPr>
              <w:t>简述</w:t>
            </w:r>
            <w:r w:rsidRPr="00DE714D">
              <w:rPr>
                <w:rFonts w:ascii="Times New Roman" w:eastAsia="楷体_GB2312" w:hAnsi="Times New Roman" w:hint="eastAsia"/>
                <w:color w:val="000000" w:themeColor="text1"/>
                <w:sz w:val="24"/>
                <w:szCs w:val="24"/>
              </w:rPr>
              <w:t>本科生及</w:t>
            </w:r>
            <w:r w:rsidRPr="00DE714D">
              <w:rPr>
                <w:rFonts w:ascii="Times New Roman" w:eastAsia="楷体_GB2312" w:hAnsi="Times New Roman"/>
                <w:color w:val="000000" w:themeColor="text1"/>
                <w:sz w:val="24"/>
                <w:szCs w:val="24"/>
              </w:rPr>
              <w:t>研究生在实验室平台的锻炼中，取得的代表性科研成果，包括高水平论文</w:t>
            </w:r>
            <w:r w:rsidRPr="00DE714D">
              <w:rPr>
                <w:rFonts w:ascii="楷体_GB2312" w:eastAsia="楷体_GB2312" w:hAnsi="楷体_GB2312" w:cs="楷体_GB2312" w:hint="eastAsia"/>
                <w:color w:val="000000" w:themeColor="text1"/>
                <w:sz w:val="24"/>
                <w:szCs w:val="24"/>
              </w:rPr>
              <w:t>发表、国际学术会议大会发言、挑战杯与“互联网+”获奖、国际竞赛获奖等。（每段描述200字以内）</w:t>
            </w:r>
          </w:p>
          <w:p w:rsidR="00AA492F" w:rsidRPr="00DE714D" w:rsidRDefault="008F0A19">
            <w:pPr>
              <w:adjustRightInd w:val="0"/>
              <w:snapToGrid w:val="0"/>
              <w:ind w:firstLineChars="200" w:firstLine="482"/>
              <w:rPr>
                <w:rFonts w:ascii="Times New Roman" w:hAnsi="Times New Roman"/>
                <w:color w:val="000000" w:themeColor="text1"/>
                <w:sz w:val="24"/>
                <w:szCs w:val="24"/>
              </w:rPr>
            </w:pPr>
            <w:r w:rsidRPr="00DE714D">
              <w:rPr>
                <w:rFonts w:ascii="宋体" w:hAnsi="宋体" w:cs="宋体" w:hint="eastAsia"/>
                <w:b/>
                <w:bCs/>
                <w:color w:val="000000" w:themeColor="text1"/>
                <w:sz w:val="24"/>
                <w:szCs w:val="24"/>
              </w:rPr>
              <w:t>发表高水平论文</w:t>
            </w:r>
            <w:r w:rsidRPr="00DE714D">
              <w:rPr>
                <w:rFonts w:ascii="宋体" w:hAnsi="宋体" w:cs="宋体" w:hint="eastAsia"/>
                <w:color w:val="000000" w:themeColor="text1"/>
                <w:sz w:val="24"/>
                <w:szCs w:val="24"/>
              </w:rPr>
              <w:t>方面</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本科生和研究生共发表高水平论文</w:t>
            </w:r>
            <w:r w:rsidRPr="00DE714D">
              <w:rPr>
                <w:rFonts w:ascii="Times New Roman" w:hAnsi="Times New Roman"/>
                <w:color w:val="000000" w:themeColor="text1"/>
                <w:sz w:val="24"/>
                <w:szCs w:val="24"/>
              </w:rPr>
              <w:t>10</w:t>
            </w:r>
            <w:r w:rsidRPr="00DE714D">
              <w:rPr>
                <w:rFonts w:ascii="Times New Roman" w:hAnsi="Times New Roman"/>
                <w:color w:val="000000" w:themeColor="text1"/>
                <w:sz w:val="24"/>
                <w:szCs w:val="24"/>
              </w:rPr>
              <w:t>篇。</w:t>
            </w:r>
            <w:proofErr w:type="gramStart"/>
            <w:r w:rsidRPr="00DE714D">
              <w:rPr>
                <w:rFonts w:ascii="Times New Roman" w:hAnsi="Times New Roman"/>
                <w:color w:val="000000" w:themeColor="text1"/>
                <w:sz w:val="24"/>
                <w:szCs w:val="24"/>
              </w:rPr>
              <w:t>其中联培研究生</w:t>
            </w:r>
            <w:proofErr w:type="gramEnd"/>
            <w:r w:rsidRPr="00DE714D">
              <w:rPr>
                <w:rFonts w:ascii="Times New Roman" w:hAnsi="Times New Roman"/>
                <w:color w:val="000000" w:themeColor="text1"/>
                <w:sz w:val="24"/>
                <w:szCs w:val="24"/>
              </w:rPr>
              <w:t>余异琳分别在</w:t>
            </w:r>
            <w:r w:rsidRPr="00DE714D">
              <w:rPr>
                <w:rFonts w:ascii="Times New Roman" w:hAnsi="Times New Roman"/>
                <w:color w:val="000000" w:themeColor="text1"/>
                <w:sz w:val="24"/>
                <w:szCs w:val="24"/>
              </w:rPr>
              <w:t>SCI1</w:t>
            </w:r>
            <w:r w:rsidRPr="00DE714D">
              <w:rPr>
                <w:rFonts w:ascii="Times New Roman" w:hAnsi="Times New Roman"/>
                <w:color w:val="000000" w:themeColor="text1"/>
                <w:sz w:val="24"/>
                <w:szCs w:val="24"/>
              </w:rPr>
              <w:t>区和</w:t>
            </w:r>
            <w:r w:rsidRPr="00DE714D">
              <w:rPr>
                <w:rFonts w:ascii="Times New Roman" w:hAnsi="Times New Roman"/>
                <w:color w:val="000000" w:themeColor="text1"/>
                <w:sz w:val="24"/>
                <w:szCs w:val="24"/>
              </w:rPr>
              <w:t>3</w:t>
            </w:r>
            <w:proofErr w:type="gramStart"/>
            <w:r w:rsidRPr="00DE714D">
              <w:rPr>
                <w:rFonts w:ascii="Times New Roman" w:hAnsi="Times New Roman"/>
                <w:color w:val="000000" w:themeColor="text1"/>
                <w:sz w:val="24"/>
                <w:szCs w:val="24"/>
              </w:rPr>
              <w:t>区发</w:t>
            </w:r>
            <w:proofErr w:type="gramEnd"/>
            <w:r w:rsidRPr="00DE714D">
              <w:rPr>
                <w:rFonts w:ascii="Times New Roman" w:hAnsi="Times New Roman"/>
                <w:color w:val="000000" w:themeColor="text1"/>
                <w:sz w:val="24"/>
                <w:szCs w:val="24"/>
              </w:rPr>
              <w:t>表论文各</w:t>
            </w:r>
            <w:r w:rsidRPr="00DE714D">
              <w:rPr>
                <w:rFonts w:ascii="Times New Roman" w:hAnsi="Times New Roman" w:hint="eastAsia"/>
                <w:color w:val="000000" w:themeColor="text1"/>
                <w:sz w:val="24"/>
                <w:szCs w:val="24"/>
              </w:rPr>
              <w:t>1</w:t>
            </w:r>
            <w:r w:rsidRPr="00DE714D">
              <w:rPr>
                <w:rFonts w:ascii="Times New Roman" w:hAnsi="Times New Roman"/>
                <w:color w:val="000000" w:themeColor="text1"/>
                <w:sz w:val="24"/>
                <w:szCs w:val="24"/>
              </w:rPr>
              <w:t>篇；王卓</w:t>
            </w:r>
            <w:proofErr w:type="gramStart"/>
            <w:r w:rsidRPr="00DE714D">
              <w:rPr>
                <w:rFonts w:ascii="Times New Roman" w:hAnsi="Times New Roman"/>
                <w:color w:val="000000" w:themeColor="text1"/>
                <w:sz w:val="24"/>
                <w:szCs w:val="24"/>
              </w:rPr>
              <w:t>卓</w:t>
            </w:r>
            <w:proofErr w:type="gramEnd"/>
            <w:r w:rsidRPr="00DE714D">
              <w:rPr>
                <w:rFonts w:ascii="Times New Roman" w:hAnsi="Times New Roman"/>
                <w:color w:val="000000" w:themeColor="text1"/>
                <w:sz w:val="24"/>
                <w:szCs w:val="24"/>
              </w:rPr>
              <w:t>在</w:t>
            </w:r>
            <w:r w:rsidRPr="00DE714D">
              <w:rPr>
                <w:rFonts w:ascii="Times New Roman" w:hAnsi="Times New Roman"/>
                <w:color w:val="000000" w:themeColor="text1"/>
                <w:sz w:val="24"/>
                <w:szCs w:val="24"/>
              </w:rPr>
              <w:t>SCI2</w:t>
            </w:r>
            <w:proofErr w:type="gramStart"/>
            <w:r w:rsidRPr="00DE714D">
              <w:rPr>
                <w:rFonts w:ascii="Times New Roman" w:hAnsi="Times New Roman"/>
                <w:color w:val="000000" w:themeColor="text1"/>
                <w:sz w:val="24"/>
                <w:szCs w:val="24"/>
              </w:rPr>
              <w:t>区发</w:t>
            </w:r>
            <w:proofErr w:type="gramEnd"/>
            <w:r w:rsidRPr="00DE714D">
              <w:rPr>
                <w:rFonts w:ascii="Times New Roman" w:hAnsi="Times New Roman"/>
                <w:color w:val="000000" w:themeColor="text1"/>
                <w:sz w:val="24"/>
                <w:szCs w:val="24"/>
              </w:rPr>
              <w:t>表论文</w:t>
            </w:r>
            <w:r w:rsidRPr="00DE714D">
              <w:rPr>
                <w:rFonts w:ascii="Times New Roman" w:hAnsi="Times New Roman"/>
                <w:color w:val="000000" w:themeColor="text1"/>
                <w:sz w:val="24"/>
                <w:szCs w:val="24"/>
              </w:rPr>
              <w:t>2</w:t>
            </w:r>
            <w:r w:rsidRPr="00DE714D">
              <w:rPr>
                <w:rFonts w:ascii="Times New Roman" w:hAnsi="Times New Roman"/>
                <w:color w:val="000000" w:themeColor="text1"/>
                <w:sz w:val="24"/>
                <w:szCs w:val="24"/>
              </w:rPr>
              <w:t>篇；王海燕在</w:t>
            </w:r>
            <w:r w:rsidRPr="00DE714D">
              <w:rPr>
                <w:rFonts w:ascii="Times New Roman" w:hAnsi="Times New Roman"/>
                <w:color w:val="000000" w:themeColor="text1"/>
                <w:sz w:val="24"/>
                <w:szCs w:val="24"/>
              </w:rPr>
              <w:t>SCI2</w:t>
            </w:r>
            <w:proofErr w:type="gramStart"/>
            <w:r w:rsidRPr="00DE714D">
              <w:rPr>
                <w:rFonts w:ascii="Times New Roman" w:hAnsi="Times New Roman"/>
                <w:color w:val="000000" w:themeColor="text1"/>
                <w:sz w:val="24"/>
                <w:szCs w:val="24"/>
              </w:rPr>
              <w:t>区发表</w:t>
            </w:r>
            <w:proofErr w:type="gramEnd"/>
            <w:r w:rsidRPr="00DE714D">
              <w:rPr>
                <w:rFonts w:ascii="Times New Roman" w:hAnsi="Times New Roman"/>
                <w:color w:val="000000" w:themeColor="text1"/>
                <w:sz w:val="24"/>
                <w:szCs w:val="24"/>
              </w:rPr>
              <w:t>论文</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篇；赵小雨在</w:t>
            </w:r>
            <w:r w:rsidRPr="00DE714D">
              <w:rPr>
                <w:rFonts w:ascii="Times New Roman" w:hAnsi="Times New Roman"/>
                <w:color w:val="000000" w:themeColor="text1"/>
                <w:sz w:val="24"/>
                <w:szCs w:val="24"/>
              </w:rPr>
              <w:t>SCI4</w:t>
            </w:r>
            <w:proofErr w:type="gramStart"/>
            <w:r w:rsidRPr="00DE714D">
              <w:rPr>
                <w:rFonts w:ascii="Times New Roman" w:hAnsi="Times New Roman"/>
                <w:color w:val="000000" w:themeColor="text1"/>
                <w:sz w:val="24"/>
                <w:szCs w:val="24"/>
              </w:rPr>
              <w:t>区发表</w:t>
            </w:r>
            <w:proofErr w:type="gramEnd"/>
            <w:r w:rsidRPr="00DE714D">
              <w:rPr>
                <w:rFonts w:ascii="Times New Roman" w:hAnsi="Times New Roman"/>
                <w:color w:val="000000" w:themeColor="text1"/>
                <w:sz w:val="24"/>
                <w:szCs w:val="24"/>
              </w:rPr>
              <w:t>论文</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篇；张小丹、李凯</w:t>
            </w:r>
            <w:proofErr w:type="gramStart"/>
            <w:r w:rsidRPr="00DE714D">
              <w:rPr>
                <w:rFonts w:ascii="Times New Roman" w:hAnsi="Times New Roman"/>
                <w:color w:val="000000" w:themeColor="text1"/>
                <w:sz w:val="24"/>
                <w:szCs w:val="24"/>
              </w:rPr>
              <w:t>晴分别</w:t>
            </w:r>
            <w:proofErr w:type="gramEnd"/>
            <w:r w:rsidRPr="00DE714D">
              <w:rPr>
                <w:rFonts w:ascii="Times New Roman" w:hAnsi="Times New Roman"/>
                <w:color w:val="000000" w:themeColor="text1"/>
                <w:sz w:val="24"/>
                <w:szCs w:val="24"/>
              </w:rPr>
              <w:t>在中文核心期刊发表论文</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篇。本科生尤晞琳在</w:t>
            </w:r>
            <w:r w:rsidRPr="00DE714D">
              <w:rPr>
                <w:rFonts w:ascii="Times New Roman" w:hAnsi="Times New Roman"/>
                <w:color w:val="000000" w:themeColor="text1"/>
                <w:sz w:val="24"/>
                <w:szCs w:val="24"/>
              </w:rPr>
              <w:t>SCI2</w:t>
            </w:r>
            <w:proofErr w:type="gramStart"/>
            <w:r w:rsidRPr="00DE714D">
              <w:rPr>
                <w:rFonts w:ascii="Times New Roman" w:hAnsi="Times New Roman"/>
                <w:color w:val="000000" w:themeColor="text1"/>
                <w:sz w:val="24"/>
                <w:szCs w:val="24"/>
              </w:rPr>
              <w:t>区发表</w:t>
            </w:r>
            <w:proofErr w:type="gramEnd"/>
            <w:r w:rsidRPr="00DE714D">
              <w:rPr>
                <w:rFonts w:ascii="Times New Roman" w:hAnsi="Times New Roman"/>
                <w:color w:val="000000" w:themeColor="text1"/>
                <w:sz w:val="24"/>
                <w:szCs w:val="24"/>
              </w:rPr>
              <w:t>论文</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篇；曾婉萍在中文核心期刊发表论文</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篇。</w:t>
            </w:r>
          </w:p>
          <w:p w:rsidR="00AA492F" w:rsidRPr="00DE714D" w:rsidRDefault="008F0A19">
            <w:pPr>
              <w:adjustRightInd w:val="0"/>
              <w:snapToGrid w:val="0"/>
              <w:ind w:firstLineChars="200" w:firstLine="482"/>
              <w:rPr>
                <w:rFonts w:ascii="宋体" w:hAnsi="宋体" w:cs="宋体"/>
                <w:color w:val="000000" w:themeColor="text1"/>
                <w:sz w:val="24"/>
                <w:szCs w:val="24"/>
              </w:rPr>
            </w:pPr>
            <w:r w:rsidRPr="00DE714D">
              <w:rPr>
                <w:rFonts w:ascii="Times New Roman" w:hAnsi="Times New Roman"/>
                <w:b/>
                <w:bCs/>
                <w:color w:val="000000" w:themeColor="text1"/>
                <w:sz w:val="24"/>
                <w:szCs w:val="24"/>
              </w:rPr>
              <w:t>国际学术会议大会</w:t>
            </w:r>
            <w:r w:rsidRPr="00DE714D">
              <w:rPr>
                <w:rFonts w:ascii="Times New Roman" w:hAnsi="Times New Roman"/>
                <w:color w:val="000000" w:themeColor="text1"/>
                <w:sz w:val="24"/>
                <w:szCs w:val="24"/>
              </w:rPr>
              <w:t>方面，在第三届环境污染与治理国际学术会议</w:t>
            </w:r>
            <w:r w:rsidRPr="00DE714D">
              <w:rPr>
                <w:rFonts w:ascii="Times New Roman" w:hAnsi="Times New Roman"/>
                <w:color w:val="000000" w:themeColor="text1"/>
                <w:sz w:val="24"/>
                <w:szCs w:val="24"/>
              </w:rPr>
              <w:t>(ICEPG 2023)</w:t>
            </w:r>
            <w:r w:rsidRPr="00DE714D">
              <w:rPr>
                <w:rFonts w:ascii="Times New Roman" w:hAnsi="Times New Roman"/>
                <w:color w:val="000000" w:themeColor="text1"/>
                <w:sz w:val="24"/>
                <w:szCs w:val="24"/>
              </w:rPr>
              <w:t>上，刘清源、陈起嵘、黄妍熙提交了会议论文，</w:t>
            </w:r>
            <w:r w:rsidRPr="00DE714D">
              <w:rPr>
                <w:rFonts w:ascii="宋体" w:hAnsi="宋体" w:cs="宋体" w:hint="eastAsia"/>
                <w:color w:val="000000" w:themeColor="text1"/>
                <w:sz w:val="24"/>
                <w:szCs w:val="24"/>
              </w:rPr>
              <w:t>康荣烨提交了会议论文和海报，王姝人参会学习。</w:t>
            </w:r>
          </w:p>
          <w:p w:rsidR="00AA492F" w:rsidRPr="00DE714D" w:rsidRDefault="008F0A19">
            <w:pPr>
              <w:adjustRightInd w:val="0"/>
              <w:snapToGrid w:val="0"/>
              <w:ind w:firstLineChars="200" w:firstLine="482"/>
              <w:rPr>
                <w:rFonts w:ascii="宋体" w:hAnsi="宋体" w:cs="宋体"/>
                <w:color w:val="000000" w:themeColor="text1"/>
                <w:sz w:val="24"/>
                <w:szCs w:val="24"/>
              </w:rPr>
            </w:pPr>
            <w:r w:rsidRPr="00DE714D">
              <w:rPr>
                <w:rFonts w:ascii="宋体" w:hAnsi="宋体" w:cs="宋体" w:hint="eastAsia"/>
                <w:b/>
                <w:bCs/>
                <w:color w:val="000000" w:themeColor="text1"/>
                <w:sz w:val="24"/>
                <w:szCs w:val="24"/>
              </w:rPr>
              <w:t>学生竞赛</w:t>
            </w:r>
            <w:r w:rsidRPr="00DE714D">
              <w:rPr>
                <w:rFonts w:ascii="宋体" w:hAnsi="宋体" w:cs="宋体" w:hint="eastAsia"/>
                <w:color w:val="000000" w:themeColor="text1"/>
                <w:sz w:val="24"/>
                <w:szCs w:val="24"/>
              </w:rPr>
              <w:t>方面</w:t>
            </w:r>
            <w:r w:rsidRPr="00DE714D">
              <w:rPr>
                <w:rFonts w:ascii="宋体" w:hAnsi="宋体" w:cs="宋体" w:hint="eastAsia"/>
                <w:b/>
                <w:bCs/>
                <w:color w:val="000000" w:themeColor="text1"/>
                <w:sz w:val="24"/>
                <w:szCs w:val="24"/>
              </w:rPr>
              <w:t>，</w:t>
            </w:r>
            <w:r w:rsidRPr="00DE714D">
              <w:rPr>
                <w:rFonts w:ascii="宋体" w:hAnsi="宋体" w:cs="宋体" w:hint="eastAsia"/>
                <w:color w:val="000000" w:themeColor="text1"/>
                <w:sz w:val="24"/>
                <w:szCs w:val="24"/>
              </w:rPr>
              <w:t>林森科技在第十七届“挑战杯”全国大学生课外学术科技作品竞赛获国家级二等奖；《基于除污净气控温调湿的智能养殖舍》在第十八届“挑战杯”全国大学生课外学术科技作品竞赛</w:t>
            </w:r>
            <w:proofErr w:type="gramStart"/>
            <w:r w:rsidRPr="00DE714D">
              <w:rPr>
                <w:rFonts w:ascii="宋体" w:hAnsi="宋体" w:cs="宋体" w:hint="eastAsia"/>
                <w:color w:val="000000" w:themeColor="text1"/>
                <w:sz w:val="24"/>
                <w:szCs w:val="24"/>
              </w:rPr>
              <w:t>黑科技赛道获</w:t>
            </w:r>
            <w:proofErr w:type="gramEnd"/>
            <w:r w:rsidRPr="00DE714D">
              <w:rPr>
                <w:rFonts w:ascii="宋体" w:hAnsi="宋体" w:cs="宋体" w:hint="eastAsia"/>
                <w:color w:val="000000" w:themeColor="text1"/>
                <w:sz w:val="24"/>
                <w:szCs w:val="24"/>
              </w:rPr>
              <w:t>国家级卫星奖；</w:t>
            </w:r>
            <w:r w:rsidRPr="00DE714D">
              <w:rPr>
                <w:rFonts w:ascii="宋体" w:hAnsi="宋体" w:cs="宋体" w:hint="eastAsia"/>
                <w:color w:val="000000" w:themeColor="text1"/>
                <w:sz w:val="24"/>
                <w:szCs w:val="24"/>
              </w:rPr>
              <w:lastRenderedPageBreak/>
              <w:t>《基于“以废治污”的渔业养殖环境微塑料去除技术与装置》在第十六届“挑战杯”福建省大学生课外学术科技作品竞赛获省二等奖；第十五届“挑战杯”福建省大学生课外学术科技作品竞赛获得省三等奖2项。2021-2023年</w:t>
            </w:r>
            <w:r w:rsidR="00152754" w:rsidRPr="00DE714D">
              <w:rPr>
                <w:rFonts w:ascii="宋体" w:hAnsi="宋体" w:cs="宋体" w:hint="eastAsia"/>
                <w:color w:val="000000" w:themeColor="text1"/>
                <w:sz w:val="24"/>
                <w:szCs w:val="24"/>
              </w:rPr>
              <w:t>在</w:t>
            </w:r>
            <w:r w:rsidRPr="00DE714D">
              <w:rPr>
                <w:rFonts w:ascii="宋体" w:hAnsi="宋体" w:cs="宋体" w:hint="eastAsia"/>
                <w:color w:val="000000" w:themeColor="text1"/>
                <w:sz w:val="24"/>
                <w:szCs w:val="24"/>
              </w:rPr>
              <w:t>全国大学生节能减排社会实践与科技竞赛中，获得全国二等奖3项、三等奖12项、港澳台及国际赛道优秀奖1项；在“互联网+”大学生创新创业大赛中，获得省银奖3项、铜奖1项</w:t>
            </w:r>
            <w:r w:rsidR="002F3350" w:rsidRPr="00DE714D">
              <w:rPr>
                <w:rFonts w:ascii="宋体" w:hAnsi="宋体" w:cs="宋体" w:hint="eastAsia"/>
                <w:color w:val="000000" w:themeColor="text1"/>
                <w:sz w:val="24"/>
                <w:szCs w:val="24"/>
              </w:rPr>
              <w:t>。</w:t>
            </w:r>
          </w:p>
        </w:tc>
      </w:tr>
    </w:tbl>
    <w:p w:rsidR="00AA492F" w:rsidRPr="00DE714D" w:rsidRDefault="00AA492F">
      <w:pPr>
        <w:adjustRightInd w:val="0"/>
        <w:snapToGrid w:val="0"/>
        <w:spacing w:line="360" w:lineRule="auto"/>
        <w:ind w:firstLineChars="200" w:firstLine="562"/>
        <w:rPr>
          <w:rFonts w:ascii="Times New Roman" w:eastAsia="黑体" w:hAnsi="Times New Roman"/>
          <w:b/>
          <w:color w:val="000000" w:themeColor="text1"/>
          <w:sz w:val="28"/>
          <w:szCs w:val="24"/>
        </w:rPr>
      </w:pP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w:t>
      </w:r>
      <w:r w:rsidRPr="00DE714D">
        <w:rPr>
          <w:rFonts w:ascii="Times New Roman" w:eastAsia="黑体" w:hAnsi="Times New Roman"/>
          <w:b/>
          <w:color w:val="000000" w:themeColor="text1"/>
          <w:sz w:val="28"/>
          <w:szCs w:val="24"/>
        </w:rPr>
        <w:t>3</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本科</w:t>
      </w:r>
      <w:r w:rsidRPr="00DE714D">
        <w:rPr>
          <w:rFonts w:ascii="Times New Roman" w:eastAsia="黑体" w:hAnsi="Times New Roman"/>
          <w:b/>
          <w:color w:val="000000" w:themeColor="text1"/>
          <w:sz w:val="28"/>
          <w:szCs w:val="24"/>
        </w:rPr>
        <w:t>教学情况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AA492F" w:rsidRPr="00DE714D">
        <w:trPr>
          <w:trHeight w:val="2302"/>
        </w:trPr>
        <w:tc>
          <w:tcPr>
            <w:tcW w:w="8302" w:type="dxa"/>
          </w:tcPr>
          <w:p w:rsidR="00AA492F" w:rsidRPr="00DE714D" w:rsidRDefault="008F0A19">
            <w:pPr>
              <w:ind w:firstLineChars="200" w:firstLine="480"/>
              <w:rPr>
                <w:color w:val="000000" w:themeColor="text1"/>
              </w:rPr>
            </w:pPr>
            <w:r w:rsidRPr="00DE714D">
              <w:rPr>
                <w:rFonts w:ascii="楷体_GB2312" w:eastAsia="楷体_GB2312" w:hAnsi="楷体_GB2312" w:cs="楷体_GB2312" w:hint="eastAsia"/>
                <w:color w:val="000000" w:themeColor="text1"/>
                <w:sz w:val="24"/>
                <w:szCs w:val="24"/>
              </w:rPr>
              <w:t>简述实验室平台在本科教学中发挥的作用，主要包括在课程体系、教学体系、教材体系建设中的创新举措和主要成效。（600字以内）</w:t>
            </w:r>
          </w:p>
          <w:p w:rsidR="00AA492F" w:rsidRPr="00DE714D" w:rsidRDefault="008F0A19">
            <w:pPr>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实验室十分重视学科建设和教学体系建设，围绕实验室的总体目标，结合实验室学术传统、优势方向和当代生态环境科学发展趋势，以科学研究和创新为动力，培养环境学科和给排水领域高素质的应用型人才。</w:t>
            </w:r>
          </w:p>
          <w:p w:rsidR="00AA492F" w:rsidRPr="00DE714D" w:rsidRDefault="008F0A19">
            <w:pPr>
              <w:ind w:firstLineChars="200" w:firstLine="482"/>
              <w:rPr>
                <w:rFonts w:ascii="宋体" w:hAnsi="宋体" w:cs="宋体"/>
                <w:color w:val="000000" w:themeColor="text1"/>
                <w:sz w:val="24"/>
                <w:szCs w:val="24"/>
              </w:rPr>
            </w:pPr>
            <w:r w:rsidRPr="00DE714D">
              <w:rPr>
                <w:rFonts w:ascii="宋体" w:hAnsi="宋体" w:cs="宋体" w:hint="eastAsia"/>
                <w:b/>
                <w:bCs/>
                <w:color w:val="000000" w:themeColor="text1"/>
                <w:sz w:val="24"/>
                <w:szCs w:val="24"/>
              </w:rPr>
              <w:t>教学体系方面</w:t>
            </w:r>
            <w:r w:rsidRPr="00DE714D">
              <w:rPr>
                <w:rFonts w:ascii="宋体" w:hAnsi="宋体" w:cs="宋体" w:hint="eastAsia"/>
                <w:color w:val="000000" w:themeColor="text1"/>
                <w:sz w:val="24"/>
                <w:szCs w:val="24"/>
              </w:rPr>
              <w:t>：</w:t>
            </w:r>
            <w:r w:rsidRPr="00DE714D">
              <w:rPr>
                <w:rFonts w:ascii="Times New Roman" w:hAnsi="Times New Roman"/>
                <w:color w:val="000000" w:themeColor="text1"/>
                <w:sz w:val="24"/>
                <w:szCs w:val="24"/>
              </w:rPr>
              <w:t>2021</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月，环境科学与工程专业入选</w:t>
            </w:r>
            <w:r w:rsidRPr="00DE714D">
              <w:rPr>
                <w:rFonts w:ascii="Times New Roman" w:hAnsi="Times New Roman"/>
                <w:color w:val="000000" w:themeColor="text1"/>
                <w:sz w:val="24"/>
                <w:szCs w:val="24"/>
              </w:rPr>
              <w:t xml:space="preserve"> 2020 </w:t>
            </w:r>
            <w:r w:rsidRPr="00DE714D">
              <w:rPr>
                <w:rFonts w:ascii="Times New Roman" w:hAnsi="Times New Roman"/>
                <w:color w:val="000000" w:themeColor="text1"/>
                <w:sz w:val="24"/>
                <w:szCs w:val="24"/>
              </w:rPr>
              <w:t>年</w:t>
            </w:r>
            <w:r w:rsidRPr="00DE714D">
              <w:rPr>
                <w:rFonts w:ascii="宋体" w:hAnsi="宋体" w:cs="宋体" w:hint="eastAsia"/>
                <w:color w:val="000000" w:themeColor="text1"/>
                <w:sz w:val="24"/>
                <w:szCs w:val="24"/>
              </w:rPr>
              <w:t>度省级一流本科专业建设点，本次环境科学与工程专业入选，是对重点实验室在专业建设和人才培养成效的充分肯定；“思政融合、创新驱动、卓越建设：环境学科 应用型创新人才培养模式构建与实践”获</w:t>
            </w:r>
            <w:r w:rsidRPr="00DE714D">
              <w:rPr>
                <w:rFonts w:ascii="Times New Roman" w:hAnsi="Times New Roman"/>
                <w:color w:val="000000" w:themeColor="text1"/>
                <w:sz w:val="24"/>
                <w:szCs w:val="24"/>
              </w:rPr>
              <w:t xml:space="preserve"> 2022 </w:t>
            </w:r>
            <w:r w:rsidRPr="00DE714D">
              <w:rPr>
                <w:rFonts w:ascii="宋体" w:hAnsi="宋体" w:cs="宋体" w:hint="eastAsia"/>
                <w:color w:val="000000" w:themeColor="text1"/>
                <w:sz w:val="24"/>
                <w:szCs w:val="24"/>
              </w:rPr>
              <w:t>年福建省高等教育教学成果二等奖；顺利申报并通过了“资源环境科学”专业的审核。</w:t>
            </w:r>
          </w:p>
          <w:p w:rsidR="00AA492F" w:rsidRPr="00DE714D" w:rsidRDefault="008F0A19">
            <w:pPr>
              <w:ind w:firstLineChars="200" w:firstLine="482"/>
              <w:rPr>
                <w:rFonts w:ascii="宋体" w:hAnsi="宋体" w:cs="宋体"/>
                <w:color w:val="000000" w:themeColor="text1"/>
                <w:sz w:val="24"/>
                <w:szCs w:val="24"/>
              </w:rPr>
            </w:pPr>
            <w:r w:rsidRPr="00DE714D">
              <w:rPr>
                <w:rFonts w:ascii="宋体" w:hAnsi="宋体" w:cs="宋体" w:hint="eastAsia"/>
                <w:b/>
                <w:bCs/>
                <w:color w:val="000000" w:themeColor="text1"/>
                <w:sz w:val="24"/>
                <w:szCs w:val="24"/>
              </w:rPr>
              <w:t>课程体系建设方面</w:t>
            </w:r>
            <w:r w:rsidRPr="00DE714D">
              <w:rPr>
                <w:rFonts w:ascii="宋体" w:hAnsi="宋体" w:cs="宋体" w:hint="eastAsia"/>
                <w:color w:val="000000" w:themeColor="text1"/>
                <w:sz w:val="24"/>
                <w:szCs w:val="24"/>
              </w:rPr>
              <w:t>：周亮的《生态工程学》获评第二批国家级一流本科课程“社会实践一流课程”</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2023</w:t>
            </w:r>
            <w:r w:rsidRPr="00DE714D">
              <w:rPr>
                <w:rFonts w:ascii="Times New Roman" w:hAnsi="Times New Roman"/>
                <w:color w:val="000000" w:themeColor="text1"/>
                <w:sz w:val="24"/>
                <w:szCs w:val="24"/>
              </w:rPr>
              <w:t>年度</w:t>
            </w:r>
            <w:r w:rsidRPr="00DE714D">
              <w:rPr>
                <w:rFonts w:ascii="宋体" w:hAnsi="宋体" w:cs="宋体" w:hint="eastAsia"/>
                <w:color w:val="000000" w:themeColor="text1"/>
                <w:sz w:val="24"/>
                <w:szCs w:val="24"/>
              </w:rPr>
              <w:t>）；周亮团队的“深入</w:t>
            </w:r>
            <w:proofErr w:type="gramStart"/>
            <w:r w:rsidRPr="00DE714D">
              <w:rPr>
                <w:rFonts w:ascii="宋体" w:hAnsi="宋体" w:cs="宋体" w:hint="eastAsia"/>
                <w:color w:val="000000" w:themeColor="text1"/>
                <w:sz w:val="24"/>
                <w:szCs w:val="24"/>
              </w:rPr>
              <w:t>践行</w:t>
            </w:r>
            <w:proofErr w:type="gramEnd"/>
            <w:r w:rsidRPr="00DE714D">
              <w:rPr>
                <w:rFonts w:ascii="宋体" w:hAnsi="宋体" w:cs="宋体" w:hint="eastAsia"/>
                <w:color w:val="000000" w:themeColor="text1"/>
                <w:sz w:val="24"/>
                <w:szCs w:val="24"/>
              </w:rPr>
              <w:t>习近平生态文明思想，创新《生态工程学》课程思政育人体系”项目获得福建省高校思想政治工作质量提升综合改革与精品建设项目立项；廖颖敏的“‘新工科’建设战略视野下环境科学与工程专业化学类课程教学改革与实践研究”项目和孙鲁闽的“《大气污染控制工程》课程‘双碳’战略内容建构与课程思政融合研究”项目获得福建省教育科学“十四五”</w:t>
            </w:r>
            <w:r w:rsidRPr="00DE714D">
              <w:rPr>
                <w:rFonts w:ascii="Times New Roman" w:hAnsi="Times New Roman" w:hint="eastAsia"/>
                <w:color w:val="000000" w:themeColor="text1"/>
                <w:sz w:val="24"/>
                <w:szCs w:val="24"/>
              </w:rPr>
              <w:t>规划</w:t>
            </w:r>
            <w:r w:rsidRPr="00DE714D">
              <w:rPr>
                <w:rFonts w:ascii="Times New Roman" w:hAnsi="Times New Roman" w:hint="eastAsia"/>
                <w:color w:val="000000" w:themeColor="text1"/>
                <w:sz w:val="24"/>
                <w:szCs w:val="24"/>
              </w:rPr>
              <w:t xml:space="preserve"> 2022 </w:t>
            </w:r>
            <w:r w:rsidRPr="00DE714D">
              <w:rPr>
                <w:rFonts w:ascii="宋体" w:hAnsi="宋体" w:cs="宋体" w:hint="eastAsia"/>
                <w:color w:val="000000" w:themeColor="text1"/>
                <w:sz w:val="24"/>
                <w:szCs w:val="24"/>
              </w:rPr>
              <w:t>年度课题立项</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2022</w:t>
            </w:r>
            <w:r w:rsidRPr="00DE714D">
              <w:rPr>
                <w:rFonts w:ascii="Times New Roman" w:hAnsi="Times New Roman"/>
                <w:color w:val="000000" w:themeColor="text1"/>
                <w:sz w:val="24"/>
                <w:szCs w:val="24"/>
              </w:rPr>
              <w:t>年度）；廖颖敏负责的《化学基础实验》课程入选福建省级</w:t>
            </w:r>
            <w:proofErr w:type="gramStart"/>
            <w:r w:rsidRPr="00DE714D">
              <w:rPr>
                <w:rFonts w:ascii="Times New Roman" w:hAnsi="Times New Roman"/>
                <w:color w:val="000000" w:themeColor="text1"/>
                <w:sz w:val="24"/>
                <w:szCs w:val="24"/>
              </w:rPr>
              <w:t>课程思政示范</w:t>
            </w:r>
            <w:proofErr w:type="gramEnd"/>
            <w:r w:rsidRPr="00DE714D">
              <w:rPr>
                <w:rFonts w:ascii="Times New Roman" w:hAnsi="Times New Roman"/>
                <w:color w:val="000000" w:themeColor="text1"/>
                <w:sz w:val="24"/>
                <w:szCs w:val="24"/>
              </w:rPr>
              <w:t>课程（</w:t>
            </w:r>
            <w:r w:rsidRPr="00DE714D">
              <w:rPr>
                <w:rFonts w:ascii="Times New Roman" w:hAnsi="Times New Roman"/>
                <w:color w:val="000000" w:themeColor="text1"/>
                <w:sz w:val="24"/>
                <w:szCs w:val="24"/>
              </w:rPr>
              <w:t>202</w:t>
            </w:r>
            <w:r w:rsidRPr="00DE714D">
              <w:rPr>
                <w:rFonts w:ascii="宋体" w:hAnsi="宋体" w:cs="宋体" w:hint="eastAsia"/>
                <w:color w:val="000000" w:themeColor="text1"/>
                <w:sz w:val="24"/>
                <w:szCs w:val="24"/>
              </w:rPr>
              <w:t>2年度）；周亮的《生态工程学》课程成功入选省级</w:t>
            </w:r>
            <w:proofErr w:type="gramStart"/>
            <w:r w:rsidRPr="00DE714D">
              <w:rPr>
                <w:rFonts w:ascii="宋体" w:hAnsi="宋体" w:cs="宋体" w:hint="eastAsia"/>
                <w:color w:val="000000" w:themeColor="text1"/>
                <w:sz w:val="24"/>
                <w:szCs w:val="24"/>
              </w:rPr>
              <w:t>课程思政示范</w:t>
            </w:r>
            <w:proofErr w:type="gramEnd"/>
            <w:r w:rsidRPr="00DE714D">
              <w:rPr>
                <w:rFonts w:ascii="宋体" w:hAnsi="宋体" w:cs="宋体" w:hint="eastAsia"/>
                <w:color w:val="000000" w:themeColor="text1"/>
                <w:sz w:val="24"/>
                <w:szCs w:val="24"/>
              </w:rPr>
              <w:t>课程，《生态工程学》“在湿地生态工程实践中体悟习近平生态文明思想”课程教学案例入选 福建省课程</w:t>
            </w:r>
            <w:proofErr w:type="gramStart"/>
            <w:r w:rsidRPr="00DE714D">
              <w:rPr>
                <w:rFonts w:ascii="宋体" w:hAnsi="宋体" w:cs="宋体" w:hint="eastAsia"/>
                <w:color w:val="000000" w:themeColor="text1"/>
                <w:sz w:val="24"/>
                <w:szCs w:val="24"/>
              </w:rPr>
              <w:t>思政优</w:t>
            </w:r>
            <w:proofErr w:type="gramEnd"/>
            <w:r w:rsidRPr="00DE714D">
              <w:rPr>
                <w:rFonts w:ascii="宋体" w:hAnsi="宋体" w:cs="宋体" w:hint="eastAsia"/>
                <w:color w:val="000000" w:themeColor="text1"/>
                <w:sz w:val="24"/>
                <w:szCs w:val="24"/>
              </w:rPr>
              <w:t>秀教学</w:t>
            </w:r>
            <w:r w:rsidRPr="00DE714D">
              <w:rPr>
                <w:rFonts w:ascii="Times New Roman" w:hAnsi="Times New Roman" w:hint="eastAsia"/>
                <w:color w:val="000000" w:themeColor="text1"/>
                <w:sz w:val="24"/>
                <w:szCs w:val="24"/>
              </w:rPr>
              <w:t>案例（</w:t>
            </w:r>
            <w:r w:rsidRPr="00DE714D">
              <w:rPr>
                <w:rFonts w:ascii="Times New Roman" w:hAnsi="Times New Roman" w:hint="eastAsia"/>
                <w:color w:val="000000" w:themeColor="text1"/>
                <w:sz w:val="24"/>
                <w:szCs w:val="24"/>
              </w:rPr>
              <w:t>2022</w:t>
            </w:r>
            <w:r w:rsidRPr="00DE714D">
              <w:rPr>
                <w:rFonts w:ascii="Times New Roman" w:hAnsi="Times New Roman" w:hint="eastAsia"/>
                <w:color w:val="000000" w:themeColor="text1"/>
                <w:sz w:val="24"/>
                <w:szCs w:val="24"/>
              </w:rPr>
              <w:t>年度</w:t>
            </w:r>
            <w:r w:rsidRPr="00DE714D">
              <w:rPr>
                <w:rFonts w:ascii="宋体" w:hAnsi="宋体" w:cs="宋体" w:hint="eastAsia"/>
                <w:color w:val="000000" w:themeColor="text1"/>
                <w:sz w:val="24"/>
                <w:szCs w:val="24"/>
              </w:rPr>
              <w:t>）；周亮的“双碳战略引领下环境类专业课程思政内涵和实施路径探索”项目获得福建省教育科 学“十四五”规划</w:t>
            </w:r>
            <w:r w:rsidRPr="00DE714D">
              <w:rPr>
                <w:rFonts w:ascii="Times New Roman" w:hAnsi="Times New Roman"/>
                <w:color w:val="000000" w:themeColor="text1"/>
                <w:sz w:val="24"/>
                <w:szCs w:val="24"/>
              </w:rPr>
              <w:t xml:space="preserve"> 2023 </w:t>
            </w:r>
            <w:r w:rsidRPr="00DE714D">
              <w:rPr>
                <w:rFonts w:ascii="Times New Roman" w:hAnsi="Times New Roman"/>
                <w:color w:val="000000" w:themeColor="text1"/>
                <w:sz w:val="24"/>
                <w:szCs w:val="24"/>
              </w:rPr>
              <w:t>年度课题立项（</w:t>
            </w:r>
            <w:r w:rsidRPr="00DE714D">
              <w:rPr>
                <w:rFonts w:ascii="Times New Roman" w:hAnsi="Times New Roman"/>
                <w:color w:val="000000" w:themeColor="text1"/>
                <w:sz w:val="24"/>
                <w:szCs w:val="24"/>
              </w:rPr>
              <w:t>2022</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9</w:t>
            </w:r>
            <w:r w:rsidRPr="00DE714D">
              <w:rPr>
                <w:rFonts w:ascii="Times New Roman" w:hAnsi="Times New Roman"/>
                <w:color w:val="000000" w:themeColor="text1"/>
                <w:sz w:val="24"/>
                <w:szCs w:val="24"/>
              </w:rPr>
              <w:t>月）；李莹团队的《普通生物学》获批</w:t>
            </w:r>
            <w:r w:rsidRPr="00DE714D">
              <w:rPr>
                <w:rFonts w:ascii="Times New Roman" w:hAnsi="Times New Roman"/>
                <w:color w:val="000000" w:themeColor="text1"/>
                <w:sz w:val="24"/>
                <w:szCs w:val="24"/>
              </w:rPr>
              <w:t>2021</w:t>
            </w:r>
            <w:r w:rsidRPr="00DE714D">
              <w:rPr>
                <w:rFonts w:ascii="Times New Roman" w:hAnsi="Times New Roman"/>
                <w:color w:val="000000" w:themeColor="text1"/>
                <w:sz w:val="24"/>
                <w:szCs w:val="24"/>
              </w:rPr>
              <w:t>省级</w:t>
            </w:r>
            <w:proofErr w:type="gramStart"/>
            <w:r w:rsidRPr="00DE714D">
              <w:rPr>
                <w:rFonts w:ascii="Times New Roman" w:hAnsi="Times New Roman"/>
                <w:color w:val="000000" w:themeColor="text1"/>
                <w:sz w:val="24"/>
                <w:szCs w:val="24"/>
              </w:rPr>
              <w:t>课程思政示范</w:t>
            </w:r>
            <w:proofErr w:type="gramEnd"/>
            <w:r w:rsidRPr="00DE714D">
              <w:rPr>
                <w:rFonts w:ascii="Times New Roman" w:hAnsi="Times New Roman"/>
                <w:color w:val="000000" w:themeColor="text1"/>
                <w:sz w:val="24"/>
                <w:szCs w:val="24"/>
              </w:rPr>
              <w:t>项目（</w:t>
            </w:r>
            <w:r w:rsidRPr="00DE714D">
              <w:rPr>
                <w:rFonts w:ascii="Times New Roman" w:hAnsi="Times New Roman"/>
                <w:color w:val="000000" w:themeColor="text1"/>
                <w:sz w:val="24"/>
                <w:szCs w:val="24"/>
              </w:rPr>
              <w:t>2021</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7</w:t>
            </w:r>
            <w:r w:rsidRPr="00DE714D">
              <w:rPr>
                <w:rFonts w:ascii="Times New Roman" w:hAnsi="Times New Roman"/>
                <w:color w:val="000000" w:themeColor="text1"/>
                <w:sz w:val="24"/>
                <w:szCs w:val="24"/>
              </w:rPr>
              <w:t>月）</w:t>
            </w:r>
            <w:r w:rsidRPr="00DE714D">
              <w:rPr>
                <w:rFonts w:ascii="宋体" w:hAnsi="宋体" w:cs="宋体" w:hint="eastAsia"/>
                <w:color w:val="000000" w:themeColor="text1"/>
                <w:sz w:val="24"/>
                <w:szCs w:val="24"/>
              </w:rPr>
              <w:t>；林建荣的《“三融促学、以学促研、以研哺学”的环境科学导论课程教学改革》项目获得福建省教研教改项目立项</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2021</w:t>
            </w:r>
            <w:r w:rsidRPr="00DE714D">
              <w:rPr>
                <w:rFonts w:ascii="Times New Roman" w:hAnsi="Times New Roman"/>
                <w:color w:val="000000" w:themeColor="text1"/>
                <w:sz w:val="24"/>
                <w:szCs w:val="24"/>
              </w:rPr>
              <w:t>年</w:t>
            </w:r>
            <w:r w:rsidRPr="00DE714D">
              <w:rPr>
                <w:rFonts w:ascii="宋体" w:hAnsi="宋体" w:cs="宋体" w:hint="eastAsia"/>
                <w:color w:val="000000" w:themeColor="text1"/>
                <w:sz w:val="24"/>
                <w:szCs w:val="24"/>
              </w:rPr>
              <w:t>度）；</w:t>
            </w:r>
            <w:proofErr w:type="gramStart"/>
            <w:r w:rsidRPr="00DE714D">
              <w:rPr>
                <w:rFonts w:ascii="宋体" w:hAnsi="宋体" w:cs="宋体" w:hint="eastAsia"/>
                <w:color w:val="000000" w:themeColor="text1"/>
                <w:sz w:val="24"/>
                <w:szCs w:val="24"/>
              </w:rPr>
              <w:t>赖凤娇成功</w:t>
            </w:r>
            <w:proofErr w:type="gramEnd"/>
            <w:r w:rsidRPr="00DE714D">
              <w:rPr>
                <w:rFonts w:ascii="宋体" w:hAnsi="宋体" w:cs="宋体" w:hint="eastAsia"/>
                <w:color w:val="000000" w:themeColor="text1"/>
                <w:sz w:val="24"/>
                <w:szCs w:val="24"/>
              </w:rPr>
              <w:t>申报学校通识选修课《漫谈碳中和》和专业选修课《双碳战略概论》，</w:t>
            </w:r>
            <w:proofErr w:type="gramStart"/>
            <w:r w:rsidRPr="00DE714D">
              <w:rPr>
                <w:rFonts w:ascii="宋体" w:hAnsi="宋体" w:cs="宋体" w:hint="eastAsia"/>
                <w:color w:val="000000" w:themeColor="text1"/>
                <w:sz w:val="24"/>
                <w:szCs w:val="24"/>
              </w:rPr>
              <w:t>丰富双碳战</w:t>
            </w:r>
            <w:proofErr w:type="gramEnd"/>
            <w:r w:rsidRPr="00DE714D">
              <w:rPr>
                <w:rFonts w:ascii="宋体" w:hAnsi="宋体" w:cs="宋体" w:hint="eastAsia"/>
                <w:color w:val="000000" w:themeColor="text1"/>
                <w:sz w:val="24"/>
                <w:szCs w:val="24"/>
              </w:rPr>
              <w:t>略方面的相关课程。</w:t>
            </w:r>
          </w:p>
          <w:p w:rsidR="00AA492F" w:rsidRPr="00DE714D" w:rsidRDefault="008F0A19">
            <w:pPr>
              <w:ind w:firstLineChars="200" w:firstLine="482"/>
              <w:rPr>
                <w:rFonts w:ascii="宋体" w:hAnsi="宋体" w:cs="宋体"/>
                <w:color w:val="000000" w:themeColor="text1"/>
                <w:sz w:val="24"/>
                <w:szCs w:val="24"/>
              </w:rPr>
            </w:pPr>
            <w:r w:rsidRPr="00DE714D">
              <w:rPr>
                <w:rFonts w:ascii="宋体" w:hAnsi="宋体" w:cs="宋体" w:hint="eastAsia"/>
                <w:b/>
                <w:bCs/>
                <w:color w:val="000000" w:themeColor="text1"/>
                <w:sz w:val="24"/>
                <w:szCs w:val="24"/>
              </w:rPr>
              <w:t>教材建设方面</w:t>
            </w:r>
            <w:r w:rsidRPr="00DE714D">
              <w:rPr>
                <w:rFonts w:ascii="宋体" w:hAnsi="宋体" w:cs="宋体" w:hint="eastAsia"/>
                <w:color w:val="000000" w:themeColor="text1"/>
                <w:sz w:val="24"/>
                <w:szCs w:val="24"/>
              </w:rPr>
              <w:t>：由重点实验室主任卢昌义教授主编，成员林建荣，查晓松参编的《现代环境科学概论（第四版）》（书号</w:t>
            </w:r>
            <w:r w:rsidRPr="00DE714D">
              <w:rPr>
                <w:rFonts w:ascii="Times New Roman" w:hAnsi="Times New Roman"/>
                <w:color w:val="000000" w:themeColor="text1"/>
                <w:sz w:val="24"/>
                <w:szCs w:val="24"/>
              </w:rPr>
              <w:t>:ISBN 9787561578490</w:t>
            </w:r>
            <w:r w:rsidRPr="00DE714D">
              <w:rPr>
                <w:rFonts w:ascii="Times New Roman" w:hAnsi="Times New Roman"/>
                <w:color w:val="000000" w:themeColor="text1"/>
                <w:sz w:val="24"/>
                <w:szCs w:val="24"/>
              </w:rPr>
              <w:t>，出版社</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厦门大学出版社）紧跟时代潮流，以习近平生态文明思想为指导，面向</w:t>
            </w:r>
            <w:r w:rsidRPr="00DE714D">
              <w:rPr>
                <w:rFonts w:ascii="Times New Roman" w:hAnsi="Times New Roman"/>
                <w:color w:val="000000" w:themeColor="text1"/>
                <w:sz w:val="24"/>
                <w:szCs w:val="24"/>
              </w:rPr>
              <w:t>2023</w:t>
            </w:r>
            <w:r w:rsidRPr="00DE714D">
              <w:rPr>
                <w:rFonts w:ascii="宋体" w:hAnsi="宋体" w:cs="宋体" w:hint="eastAsia"/>
                <w:color w:val="000000" w:themeColor="text1"/>
                <w:sz w:val="24"/>
                <w:szCs w:val="24"/>
              </w:rPr>
              <w:t>级学生使用，不仅让学生更好地把握环境科学前沿知识，而且通过课程思政，将党的十九大精神融入教材和课堂。</w:t>
            </w:r>
          </w:p>
          <w:p w:rsidR="00AA492F" w:rsidRPr="00DE714D" w:rsidRDefault="00AA492F">
            <w:pPr>
              <w:rPr>
                <w:color w:val="000000" w:themeColor="text1"/>
              </w:rPr>
            </w:pPr>
          </w:p>
        </w:tc>
      </w:tr>
    </w:tbl>
    <w:p w:rsidR="00AA492F" w:rsidRPr="00DE714D" w:rsidRDefault="008F0A19">
      <w:pPr>
        <w:rPr>
          <w:rFonts w:ascii="Times New Roman" w:eastAsia="黑体" w:hAnsi="Times New Roman"/>
          <w:b/>
          <w:color w:val="000000" w:themeColor="text1"/>
          <w:sz w:val="28"/>
          <w:szCs w:val="24"/>
        </w:rPr>
      </w:pPr>
      <w:r w:rsidRPr="00DE714D">
        <w:rPr>
          <w:rFonts w:ascii="Times New Roman" w:eastAsia="黑体" w:hAnsi="Times New Roman" w:hint="eastAsia"/>
          <w:b/>
          <w:color w:val="000000" w:themeColor="text1"/>
          <w:sz w:val="28"/>
          <w:szCs w:val="24"/>
        </w:rPr>
        <w:br w:type="page"/>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lastRenderedPageBreak/>
        <w:t>（</w:t>
      </w:r>
      <w:r w:rsidRPr="00DE714D">
        <w:rPr>
          <w:rFonts w:ascii="Times New Roman" w:eastAsia="黑体" w:hAnsi="Times New Roman"/>
          <w:b/>
          <w:color w:val="000000" w:themeColor="text1"/>
          <w:sz w:val="28"/>
          <w:szCs w:val="24"/>
        </w:rPr>
        <w:t>4</w:t>
      </w:r>
      <w:r w:rsidRPr="00DE714D">
        <w:rPr>
          <w:rFonts w:ascii="Times New Roman" w:eastAsia="黑体" w:hAnsi="Times New Roman"/>
          <w:b/>
          <w:color w:val="000000" w:themeColor="text1"/>
          <w:sz w:val="28"/>
          <w:szCs w:val="24"/>
        </w:rPr>
        <w:t>）</w:t>
      </w:r>
      <w:r w:rsidRPr="00DE714D">
        <w:rPr>
          <w:rFonts w:ascii="Times New Roman" w:eastAsia="黑体" w:hAnsi="Times New Roman" w:hint="eastAsia"/>
          <w:b/>
          <w:color w:val="000000" w:themeColor="text1"/>
          <w:sz w:val="28"/>
          <w:szCs w:val="24"/>
        </w:rPr>
        <w:t>本科生及</w:t>
      </w:r>
      <w:r w:rsidRPr="00DE714D">
        <w:rPr>
          <w:rFonts w:ascii="Times New Roman" w:eastAsia="黑体" w:hAnsi="Times New Roman"/>
          <w:b/>
          <w:color w:val="000000" w:themeColor="text1"/>
          <w:sz w:val="28"/>
          <w:szCs w:val="24"/>
        </w:rPr>
        <w:t>研究生参加国际会议情况（列举</w:t>
      </w:r>
      <w:r w:rsidRPr="00DE714D">
        <w:rPr>
          <w:rFonts w:ascii="Times New Roman" w:eastAsia="黑体" w:hAnsi="Times New Roman"/>
          <w:b/>
          <w:color w:val="000000" w:themeColor="text1"/>
          <w:sz w:val="28"/>
          <w:szCs w:val="24"/>
        </w:rPr>
        <w:t>10</w:t>
      </w:r>
      <w:r w:rsidRPr="00DE714D">
        <w:rPr>
          <w:rFonts w:ascii="Times New Roman" w:eastAsia="黑体" w:hAnsi="Times New Roman"/>
          <w:b/>
          <w:color w:val="000000" w:themeColor="text1"/>
          <w:sz w:val="28"/>
          <w:szCs w:val="24"/>
        </w:rPr>
        <w:t>项以内）</w:t>
      </w:r>
    </w:p>
    <w:tbl>
      <w:tblPr>
        <w:tblW w:w="10063" w:type="dxa"/>
        <w:tblInd w:w="-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662"/>
        <w:gridCol w:w="1224"/>
        <w:gridCol w:w="1471"/>
        <w:gridCol w:w="4264"/>
        <w:gridCol w:w="1510"/>
        <w:gridCol w:w="932"/>
      </w:tblGrid>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序号</w:t>
            </w:r>
          </w:p>
        </w:tc>
        <w:tc>
          <w:tcPr>
            <w:tcW w:w="1224"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参加会议形式</w:t>
            </w:r>
          </w:p>
        </w:tc>
        <w:tc>
          <w:tcPr>
            <w:tcW w:w="1471"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参加会议</w:t>
            </w:r>
          </w:p>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hint="eastAsia"/>
                <w:b/>
                <w:color w:val="000000" w:themeColor="text1"/>
                <w:sz w:val="24"/>
                <w:szCs w:val="24"/>
              </w:rPr>
              <w:t>学</w:t>
            </w:r>
            <w:r w:rsidRPr="00DE714D">
              <w:rPr>
                <w:rFonts w:ascii="Times New Roman" w:eastAsia="黑体" w:hAnsi="Times New Roman"/>
                <w:b/>
                <w:color w:val="000000" w:themeColor="text1"/>
                <w:sz w:val="24"/>
                <w:szCs w:val="24"/>
              </w:rPr>
              <w:t>生</w:t>
            </w:r>
            <w:r w:rsidRPr="00DE714D">
              <w:rPr>
                <w:rFonts w:ascii="Times New Roman" w:eastAsia="黑体" w:hAnsi="Times New Roman" w:hint="eastAsia"/>
                <w:b/>
                <w:color w:val="000000" w:themeColor="text1"/>
                <w:sz w:val="24"/>
                <w:szCs w:val="24"/>
              </w:rPr>
              <w:t>姓名</w:t>
            </w:r>
          </w:p>
        </w:tc>
        <w:tc>
          <w:tcPr>
            <w:tcW w:w="4264"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参加会议名称及会议主办方</w:t>
            </w:r>
          </w:p>
        </w:tc>
        <w:tc>
          <w:tcPr>
            <w:tcW w:w="1510"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参加会议年度</w:t>
            </w:r>
          </w:p>
        </w:tc>
        <w:tc>
          <w:tcPr>
            <w:tcW w:w="932" w:type="dxa"/>
            <w:vAlign w:val="center"/>
          </w:tcPr>
          <w:p w:rsidR="00AA492F" w:rsidRPr="00DE714D" w:rsidRDefault="008F0A19">
            <w:pPr>
              <w:adjustRightInd w:val="0"/>
              <w:snapToGrid w:val="0"/>
              <w:jc w:val="cente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导师</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1</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会议论文</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刘清源、陈起嵘、黄妍熙</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第三届环境污染与治理国际学术会议</w:t>
            </w:r>
            <w:r w:rsidRPr="00DE714D">
              <w:rPr>
                <w:rFonts w:ascii="Times New Roman" w:hAnsi="Times New Roman"/>
                <w:color w:val="000000" w:themeColor="text1"/>
                <w:szCs w:val="21"/>
              </w:rPr>
              <w:t>(ICEPG 2023)</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w:t>
            </w:r>
            <w:r w:rsidRPr="00DE714D">
              <w:rPr>
                <w:rFonts w:ascii="Times New Roman" w:hAnsi="Times New Roman"/>
                <w:color w:val="000000" w:themeColor="text1"/>
                <w:szCs w:val="21"/>
              </w:rPr>
              <w:t>10</w:t>
            </w:r>
            <w:r w:rsidRPr="00DE714D">
              <w:rPr>
                <w:rFonts w:ascii="Times New Roman" w:hAnsi="Times New Roman"/>
                <w:color w:val="000000" w:themeColor="text1"/>
                <w:szCs w:val="21"/>
              </w:rPr>
              <w:t>月</w:t>
            </w:r>
            <w:r w:rsidRPr="00DE714D">
              <w:rPr>
                <w:rFonts w:ascii="Times New Roman" w:hAnsi="Times New Roman"/>
                <w:color w:val="000000" w:themeColor="text1"/>
                <w:szCs w:val="21"/>
              </w:rPr>
              <w:t xml:space="preserve"> </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张静</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2</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会议论文</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康荣烨</w:t>
            </w:r>
            <w:r w:rsidRPr="00DE714D">
              <w:rPr>
                <w:rFonts w:ascii="Times New Roman" w:hAnsi="Times New Roman"/>
                <w:color w:val="000000" w:themeColor="text1"/>
                <w:szCs w:val="21"/>
              </w:rPr>
              <w:t>/</w:t>
            </w:r>
            <w:r w:rsidRPr="00DE714D">
              <w:rPr>
                <w:rFonts w:ascii="Times New Roman" w:hAnsi="Times New Roman"/>
                <w:color w:val="000000" w:themeColor="text1"/>
                <w:szCs w:val="21"/>
              </w:rPr>
              <w:t>王姝人</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第三届环境污染与治理国际学术会议</w:t>
            </w:r>
            <w:r w:rsidRPr="00DE714D">
              <w:rPr>
                <w:rFonts w:ascii="Times New Roman" w:hAnsi="Times New Roman"/>
                <w:color w:val="000000" w:themeColor="text1"/>
                <w:szCs w:val="21"/>
              </w:rPr>
              <w:t>(ICEPG 2023)</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highlight w:val="yellow"/>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w:t>
            </w:r>
            <w:r w:rsidRPr="00DE714D">
              <w:rPr>
                <w:rFonts w:ascii="Times New Roman" w:hAnsi="Times New Roman"/>
                <w:color w:val="000000" w:themeColor="text1"/>
                <w:szCs w:val="21"/>
              </w:rPr>
              <w:t>10</w:t>
            </w:r>
            <w:r w:rsidRPr="00DE714D">
              <w:rPr>
                <w:rFonts w:ascii="Times New Roman" w:hAnsi="Times New Roman"/>
                <w:color w:val="000000" w:themeColor="text1"/>
                <w:szCs w:val="21"/>
              </w:rPr>
              <w:t>月</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陈斌</w:t>
            </w:r>
            <w:r w:rsidRPr="00DE714D">
              <w:rPr>
                <w:rFonts w:ascii="Times New Roman" w:hAnsi="Times New Roman"/>
                <w:color w:val="000000" w:themeColor="text1"/>
                <w:szCs w:val="21"/>
              </w:rPr>
              <w:t>/</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查晓松</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3</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口头报告</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李静</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第一届《中国环境科学》青年论坛</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w:t>
            </w:r>
            <w:r w:rsidRPr="00DE714D">
              <w:rPr>
                <w:rFonts w:ascii="Times New Roman" w:hAnsi="Times New Roman"/>
                <w:color w:val="000000" w:themeColor="text1"/>
                <w:szCs w:val="21"/>
              </w:rPr>
              <w:t>7</w:t>
            </w:r>
            <w:r w:rsidRPr="00DE714D">
              <w:rPr>
                <w:rFonts w:ascii="Times New Roman" w:hAnsi="Times New Roman"/>
                <w:color w:val="000000" w:themeColor="text1"/>
                <w:szCs w:val="21"/>
              </w:rPr>
              <w:t>月</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林建荣</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4</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口头报告</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黄静怡</w:t>
            </w:r>
            <w:r w:rsidRPr="00DE714D">
              <w:rPr>
                <w:rFonts w:ascii="Times New Roman" w:hAnsi="Times New Roman"/>
                <w:color w:val="000000" w:themeColor="text1"/>
                <w:szCs w:val="21"/>
              </w:rPr>
              <w:t>/</w:t>
            </w:r>
            <w:r w:rsidRPr="00DE714D">
              <w:rPr>
                <w:rFonts w:ascii="Times New Roman" w:hAnsi="Times New Roman"/>
                <w:color w:val="000000" w:themeColor="text1"/>
                <w:szCs w:val="21"/>
              </w:rPr>
              <w:t>刘晓曦</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w:t>
            </w:r>
            <w:r w:rsidRPr="00DE714D">
              <w:rPr>
                <w:rFonts w:ascii="Times New Roman" w:hAnsi="Times New Roman"/>
                <w:color w:val="000000" w:themeColor="text1"/>
                <w:szCs w:val="21"/>
              </w:rPr>
              <w:t>全国河口流域生态环境大会</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w:t>
            </w:r>
            <w:r w:rsidRPr="00DE714D">
              <w:rPr>
                <w:rFonts w:ascii="Times New Roman" w:hAnsi="Times New Roman"/>
                <w:color w:val="000000" w:themeColor="text1"/>
                <w:szCs w:val="21"/>
              </w:rPr>
              <w:t>年</w:t>
            </w:r>
            <w:r w:rsidRPr="00DE714D">
              <w:rPr>
                <w:rFonts w:ascii="Times New Roman" w:hAnsi="Times New Roman"/>
                <w:color w:val="000000" w:themeColor="text1"/>
                <w:szCs w:val="21"/>
              </w:rPr>
              <w:t>6</w:t>
            </w:r>
            <w:r w:rsidRPr="00DE714D">
              <w:rPr>
                <w:rFonts w:ascii="Times New Roman" w:hAnsi="Times New Roman"/>
                <w:color w:val="000000" w:themeColor="text1"/>
                <w:szCs w:val="21"/>
              </w:rPr>
              <w:t>月</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林建荣</w:t>
            </w:r>
            <w:r w:rsidRPr="00DE714D">
              <w:rPr>
                <w:rFonts w:ascii="Times New Roman" w:hAnsi="Times New Roman"/>
                <w:color w:val="000000" w:themeColor="text1"/>
                <w:szCs w:val="21"/>
              </w:rPr>
              <w:t>/</w:t>
            </w:r>
          </w:p>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卢昌义</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5</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海报</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赵小雨</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w:t>
            </w:r>
            <w:proofErr w:type="gramStart"/>
            <w:r w:rsidRPr="00DE714D">
              <w:rPr>
                <w:rFonts w:ascii="Times New Roman" w:hAnsi="Times New Roman"/>
                <w:color w:val="000000" w:themeColor="text1"/>
                <w:szCs w:val="21"/>
              </w:rPr>
              <w:t>鲎</w:t>
            </w:r>
            <w:proofErr w:type="gramEnd"/>
            <w:r w:rsidRPr="00DE714D">
              <w:rPr>
                <w:rFonts w:ascii="Times New Roman" w:hAnsi="Times New Roman"/>
                <w:color w:val="000000" w:themeColor="text1"/>
                <w:szCs w:val="21"/>
              </w:rPr>
              <w:t>科学与保护亚太国际研讨会</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2021</w:t>
            </w:r>
            <w:r w:rsidRPr="00DE714D">
              <w:rPr>
                <w:rFonts w:ascii="Times New Roman" w:hAnsi="Times New Roman"/>
                <w:color w:val="000000" w:themeColor="text1"/>
                <w:szCs w:val="21"/>
              </w:rPr>
              <w:t>年</w:t>
            </w:r>
            <w:r w:rsidRPr="00DE714D">
              <w:rPr>
                <w:rFonts w:ascii="Times New Roman" w:hAnsi="Times New Roman"/>
                <w:color w:val="000000" w:themeColor="text1"/>
                <w:szCs w:val="21"/>
              </w:rPr>
              <w:t>12</w:t>
            </w:r>
            <w:r w:rsidRPr="00DE714D">
              <w:rPr>
                <w:rFonts w:ascii="Times New Roman" w:hAnsi="Times New Roman"/>
                <w:color w:val="000000" w:themeColor="text1"/>
                <w:szCs w:val="21"/>
              </w:rPr>
              <w:t>月</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周细平</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6</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其他</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赵小雨</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第五届海峡两岸生物多样性论坛</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w:t>
            </w:r>
            <w:r w:rsidRPr="00DE714D">
              <w:rPr>
                <w:rFonts w:ascii="Times New Roman" w:hAnsi="Times New Roman"/>
                <w:color w:val="000000" w:themeColor="text1"/>
                <w:szCs w:val="21"/>
              </w:rPr>
              <w:t>11</w:t>
            </w:r>
            <w:r w:rsidRPr="00DE714D">
              <w:rPr>
                <w:rFonts w:ascii="Times New Roman" w:hAnsi="Times New Roman"/>
                <w:color w:val="000000" w:themeColor="text1"/>
                <w:szCs w:val="21"/>
              </w:rPr>
              <w:t>月</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周细平</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7</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其他</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周扬</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第四届全国环境微塑料污染与管</w:t>
            </w:r>
            <w:proofErr w:type="gramStart"/>
            <w:r w:rsidRPr="00DE714D">
              <w:rPr>
                <w:rFonts w:ascii="Times New Roman" w:hAnsi="Times New Roman"/>
                <w:color w:val="000000" w:themeColor="text1"/>
                <w:szCs w:val="21"/>
              </w:rPr>
              <w:t>控学术</w:t>
            </w:r>
            <w:proofErr w:type="gramEnd"/>
            <w:r w:rsidRPr="00DE714D">
              <w:rPr>
                <w:rFonts w:ascii="Times New Roman" w:hAnsi="Times New Roman"/>
                <w:color w:val="000000" w:themeColor="text1"/>
                <w:szCs w:val="21"/>
              </w:rPr>
              <w:t>研讨会</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w:t>
            </w:r>
            <w:r w:rsidRPr="00DE714D">
              <w:rPr>
                <w:rFonts w:ascii="Times New Roman" w:hAnsi="Times New Roman"/>
                <w:color w:val="000000" w:themeColor="text1"/>
                <w:szCs w:val="21"/>
              </w:rPr>
              <w:t>6</w:t>
            </w:r>
            <w:r w:rsidRPr="00DE714D">
              <w:rPr>
                <w:rFonts w:ascii="Times New Roman" w:hAnsi="Times New Roman"/>
                <w:color w:val="000000" w:themeColor="text1"/>
                <w:szCs w:val="21"/>
              </w:rPr>
              <w:t>月</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陈斌</w:t>
            </w:r>
          </w:p>
        </w:tc>
      </w:tr>
      <w:tr w:rsidR="00AA492F" w:rsidRPr="00DE714D">
        <w:trPr>
          <w:trHeight w:val="454"/>
        </w:trPr>
        <w:tc>
          <w:tcPr>
            <w:tcW w:w="662" w:type="dxa"/>
            <w:vAlign w:val="center"/>
          </w:tcPr>
          <w:p w:rsidR="00AA492F" w:rsidRPr="00DE714D" w:rsidRDefault="008F0A19">
            <w:pPr>
              <w:adjustRightInd w:val="0"/>
              <w:snapToGrid w:val="0"/>
              <w:jc w:val="cente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t>8</w:t>
            </w:r>
          </w:p>
        </w:tc>
        <w:tc>
          <w:tcPr>
            <w:tcW w:w="122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其他</w:t>
            </w:r>
          </w:p>
        </w:tc>
        <w:tc>
          <w:tcPr>
            <w:tcW w:w="1471"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周扬</w:t>
            </w:r>
            <w:r w:rsidRPr="00DE714D">
              <w:rPr>
                <w:rFonts w:ascii="Times New Roman" w:hAnsi="Times New Roman"/>
                <w:color w:val="000000" w:themeColor="text1"/>
                <w:szCs w:val="21"/>
              </w:rPr>
              <w:t>/</w:t>
            </w:r>
            <w:r w:rsidRPr="00DE714D">
              <w:rPr>
                <w:rFonts w:ascii="Times New Roman" w:hAnsi="Times New Roman"/>
                <w:color w:val="000000" w:themeColor="text1"/>
                <w:szCs w:val="21"/>
              </w:rPr>
              <w:t>王海燕</w:t>
            </w:r>
          </w:p>
        </w:tc>
        <w:tc>
          <w:tcPr>
            <w:tcW w:w="4264"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第十二届全国环境化学大会</w:t>
            </w:r>
          </w:p>
        </w:tc>
        <w:tc>
          <w:tcPr>
            <w:tcW w:w="1510"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2023</w:t>
            </w:r>
            <w:r w:rsidRPr="00DE714D">
              <w:rPr>
                <w:rFonts w:ascii="Times New Roman" w:hAnsi="Times New Roman"/>
                <w:color w:val="000000" w:themeColor="text1"/>
                <w:szCs w:val="21"/>
              </w:rPr>
              <w:t>年</w:t>
            </w:r>
            <w:r w:rsidRPr="00DE714D">
              <w:rPr>
                <w:rFonts w:ascii="Times New Roman" w:hAnsi="Times New Roman"/>
                <w:color w:val="000000" w:themeColor="text1"/>
                <w:szCs w:val="21"/>
              </w:rPr>
              <w:t>11</w:t>
            </w:r>
            <w:r w:rsidRPr="00DE714D">
              <w:rPr>
                <w:rFonts w:ascii="Times New Roman" w:hAnsi="Times New Roman"/>
                <w:color w:val="000000" w:themeColor="text1"/>
                <w:szCs w:val="21"/>
              </w:rPr>
              <w:t>月</w:t>
            </w:r>
          </w:p>
        </w:tc>
        <w:tc>
          <w:tcPr>
            <w:tcW w:w="932" w:type="dxa"/>
            <w:vAlign w:val="center"/>
          </w:tcPr>
          <w:p w:rsidR="00AA492F" w:rsidRPr="00DE714D" w:rsidRDefault="008F0A19">
            <w:pPr>
              <w:adjustRightInd w:val="0"/>
              <w:snapToGrid w:val="0"/>
              <w:jc w:val="center"/>
              <w:rPr>
                <w:rFonts w:ascii="Times New Roman" w:hAnsi="Times New Roman"/>
                <w:color w:val="000000" w:themeColor="text1"/>
                <w:szCs w:val="21"/>
              </w:rPr>
            </w:pPr>
            <w:r w:rsidRPr="00DE714D">
              <w:rPr>
                <w:rFonts w:ascii="Times New Roman" w:hAnsi="Times New Roman"/>
                <w:color w:val="000000" w:themeColor="text1"/>
                <w:szCs w:val="21"/>
              </w:rPr>
              <w:t>陈斌</w:t>
            </w:r>
            <w:r w:rsidRPr="00DE714D">
              <w:rPr>
                <w:rFonts w:ascii="Times New Roman" w:hAnsi="Times New Roman"/>
                <w:color w:val="000000" w:themeColor="text1"/>
                <w:szCs w:val="21"/>
              </w:rPr>
              <w:t>/</w:t>
            </w:r>
            <w:r w:rsidRPr="00DE714D">
              <w:rPr>
                <w:rFonts w:ascii="Times New Roman" w:hAnsi="Times New Roman"/>
                <w:color w:val="000000" w:themeColor="text1"/>
                <w:szCs w:val="21"/>
              </w:rPr>
              <w:t>张静</w:t>
            </w:r>
          </w:p>
        </w:tc>
      </w:tr>
    </w:tbl>
    <w:p w:rsidR="00AA492F" w:rsidRPr="00DE714D" w:rsidRDefault="008F0A19">
      <w:pPr>
        <w:adjustRightInd w:val="0"/>
        <w:snapToGrid w:val="0"/>
        <w:ind w:firstLineChars="200" w:firstLine="420"/>
        <w:rPr>
          <w:rFonts w:ascii="Times New Roman" w:eastAsia="黑体" w:hAnsi="Times New Roman"/>
          <w:b/>
          <w:color w:val="000000" w:themeColor="text1"/>
          <w:szCs w:val="24"/>
        </w:rPr>
      </w:pPr>
      <w:r w:rsidRPr="00DE714D">
        <w:rPr>
          <w:rFonts w:ascii="Times New Roman" w:eastAsia="楷体_GB2312" w:hAnsi="Times New Roman"/>
          <w:color w:val="000000" w:themeColor="text1"/>
          <w:szCs w:val="24"/>
        </w:rPr>
        <w:t>注：请依次以参加会议形式为大会发言、口头报告、发表会议论文、其他为序分别填报。</w:t>
      </w:r>
      <w:r w:rsidRPr="00DE714D">
        <w:rPr>
          <w:rFonts w:ascii="Times New Roman" w:eastAsia="楷体_GB2312" w:hAnsi="Times New Roman"/>
          <w:b/>
          <w:bCs/>
          <w:color w:val="000000" w:themeColor="text1"/>
          <w:szCs w:val="24"/>
        </w:rPr>
        <w:t>所有</w:t>
      </w:r>
      <w:r w:rsidRPr="00DE714D">
        <w:rPr>
          <w:rFonts w:ascii="Times New Roman" w:eastAsia="楷体_GB2312" w:hAnsi="Times New Roman" w:hint="eastAsia"/>
          <w:b/>
          <w:bCs/>
          <w:color w:val="000000" w:themeColor="text1"/>
          <w:szCs w:val="24"/>
        </w:rPr>
        <w:t>本科生及</w:t>
      </w:r>
      <w:r w:rsidRPr="00DE714D">
        <w:rPr>
          <w:rFonts w:ascii="Times New Roman" w:eastAsia="楷体_GB2312" w:hAnsi="Times New Roman"/>
          <w:b/>
          <w:bCs/>
          <w:color w:val="000000" w:themeColor="text1"/>
          <w:szCs w:val="24"/>
        </w:rPr>
        <w:t>研究生的导师必须是实验室固定研究人员。</w:t>
      </w:r>
    </w:p>
    <w:p w:rsidR="00AA492F" w:rsidRPr="00DE714D" w:rsidRDefault="00AA492F">
      <w:pPr>
        <w:adjustRightInd w:val="0"/>
        <w:snapToGrid w:val="0"/>
        <w:ind w:firstLineChars="200" w:firstLine="422"/>
        <w:rPr>
          <w:rFonts w:ascii="Times New Roman" w:eastAsia="黑体" w:hAnsi="Times New Roman"/>
          <w:b/>
          <w:color w:val="000000" w:themeColor="text1"/>
          <w:szCs w:val="24"/>
        </w:rPr>
      </w:pPr>
    </w:p>
    <w:p w:rsidR="00AA492F" w:rsidRPr="00DE714D" w:rsidRDefault="008F0A19">
      <w:pPr>
        <w:adjustRightInd w:val="0"/>
        <w:snapToGrid w:val="0"/>
        <w:spacing w:line="360" w:lineRule="auto"/>
        <w:rPr>
          <w:rFonts w:ascii="Times New Roman" w:eastAsia="黑体" w:hAnsi="Times New Roman"/>
          <w:b/>
          <w:color w:val="000000" w:themeColor="text1"/>
          <w:sz w:val="32"/>
          <w:szCs w:val="24"/>
        </w:rPr>
      </w:pPr>
      <w:r w:rsidRPr="00DE714D">
        <w:rPr>
          <w:rFonts w:ascii="Times New Roman" w:eastAsia="黑体" w:hAnsi="Times New Roman"/>
          <w:b/>
          <w:color w:val="000000" w:themeColor="text1"/>
          <w:sz w:val="32"/>
          <w:szCs w:val="24"/>
        </w:rPr>
        <w:t>五、开放交流与运行管理</w:t>
      </w: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1</w:t>
      </w:r>
      <w:r w:rsidRPr="00DE714D">
        <w:rPr>
          <w:rFonts w:ascii="Times New Roman" w:eastAsia="黑体" w:hAnsi="Times New Roman"/>
          <w:b/>
          <w:color w:val="000000" w:themeColor="text1"/>
          <w:sz w:val="28"/>
          <w:szCs w:val="24"/>
        </w:rPr>
        <w:t>、开放交流</w:t>
      </w:r>
    </w:p>
    <w:p w:rsidR="00AA492F" w:rsidRPr="00DE714D" w:rsidRDefault="008F0A19">
      <w:pPr>
        <w:adjustRightInd w:val="0"/>
        <w:snapToGrid w:val="0"/>
        <w:spacing w:line="360" w:lineRule="auto"/>
        <w:ind w:firstLineChars="200" w:firstLine="482"/>
        <w:rPr>
          <w:rFonts w:ascii="Times New Roman" w:eastAsia="黑体" w:hAnsi="Times New Roman"/>
          <w:b/>
          <w:bCs/>
          <w:color w:val="000000" w:themeColor="text1"/>
          <w:sz w:val="24"/>
          <w:szCs w:val="24"/>
        </w:rPr>
      </w:pPr>
      <w:r w:rsidRPr="00DE714D">
        <w:rPr>
          <w:rFonts w:ascii="Times New Roman" w:eastAsia="黑体" w:hAnsi="Times New Roman"/>
          <w:b/>
          <w:bCs/>
          <w:color w:val="000000" w:themeColor="text1"/>
          <w:sz w:val="24"/>
          <w:szCs w:val="24"/>
        </w:rPr>
        <w:t>（</w:t>
      </w:r>
      <w:r w:rsidRPr="00DE714D">
        <w:rPr>
          <w:rFonts w:ascii="Times New Roman" w:eastAsia="黑体" w:hAnsi="Times New Roman"/>
          <w:b/>
          <w:bCs/>
          <w:color w:val="000000" w:themeColor="text1"/>
          <w:sz w:val="24"/>
          <w:szCs w:val="24"/>
        </w:rPr>
        <w:t>1</w:t>
      </w:r>
      <w:r w:rsidRPr="00DE714D">
        <w:rPr>
          <w:rFonts w:ascii="Times New Roman" w:eastAsia="黑体" w:hAnsi="Times New Roman"/>
          <w:b/>
          <w:bCs/>
          <w:color w:val="000000" w:themeColor="text1"/>
          <w:sz w:val="24"/>
          <w:szCs w:val="24"/>
        </w:rPr>
        <w:t>）开放课题设置情况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AA492F" w:rsidRPr="00DE714D">
        <w:trPr>
          <w:trHeight w:val="1014"/>
        </w:trPr>
        <w:tc>
          <w:tcPr>
            <w:tcW w:w="8302" w:type="dxa"/>
          </w:tcPr>
          <w:p w:rsidR="00AA492F" w:rsidRPr="00DE714D" w:rsidRDefault="008F0A19">
            <w:pPr>
              <w:ind w:firstLineChars="200" w:firstLine="480"/>
              <w:rPr>
                <w:rFonts w:ascii="楷体_GB2312" w:eastAsia="楷体_GB2312" w:hAnsi="楷体_GB2312" w:cs="楷体_GB2312"/>
                <w:color w:val="000000" w:themeColor="text1"/>
                <w:sz w:val="24"/>
                <w:szCs w:val="24"/>
              </w:rPr>
            </w:pPr>
            <w:r w:rsidRPr="00DE714D">
              <w:rPr>
                <w:rFonts w:ascii="楷体_GB2312" w:eastAsia="楷体_GB2312" w:hAnsi="楷体_GB2312" w:cs="楷体_GB2312" w:hint="eastAsia"/>
                <w:color w:val="000000" w:themeColor="text1"/>
                <w:sz w:val="24"/>
                <w:szCs w:val="24"/>
              </w:rPr>
              <w:t>简述实验室在评估期内设置开放课题、主任基金概况。（600字以内）</w:t>
            </w:r>
          </w:p>
          <w:p w:rsidR="00AA492F" w:rsidRPr="00DE714D" w:rsidRDefault="008F0A19">
            <w:pPr>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为了促进学术交流，提高重点实验室的学术研究水平，发挥其在科研创新、服务社会等方面的功能，并促进我国的高水平学科建设和高层次人才培养，重点实验室本着“开放、合作、交流”的建设原则</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2021-2023</w:t>
            </w:r>
            <w:r w:rsidRPr="00DE714D">
              <w:rPr>
                <w:rFonts w:ascii="Times New Roman" w:hAnsi="Times New Roman"/>
                <w:color w:val="000000" w:themeColor="text1"/>
                <w:sz w:val="24"/>
                <w:szCs w:val="24"/>
              </w:rPr>
              <w:t>年，每年对外进行课题开放，三年成功开放课题</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项，开放经费</w:t>
            </w:r>
            <w:r w:rsidRPr="00DE714D">
              <w:rPr>
                <w:rFonts w:ascii="Times New Roman" w:hAnsi="Times New Roman"/>
                <w:color w:val="000000" w:themeColor="text1"/>
                <w:sz w:val="24"/>
                <w:szCs w:val="24"/>
              </w:rPr>
              <w:t>20</w:t>
            </w:r>
            <w:r w:rsidRPr="00DE714D">
              <w:rPr>
                <w:rFonts w:ascii="Times New Roman" w:hAnsi="Times New Roman"/>
                <w:color w:val="000000" w:themeColor="text1"/>
                <w:sz w:val="24"/>
                <w:szCs w:val="24"/>
              </w:rPr>
              <w:t>万元。</w:t>
            </w:r>
          </w:p>
          <w:p w:rsidR="00AA492F" w:rsidRPr="00DE714D" w:rsidRDefault="008F0A19">
            <w:pPr>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实验室根据《河口生态安全与环境健康福建省高校重点实验室开放课题申请指南》和重点实验室管理办法，组织重点实验室专家对申报的开放课题进行评审。</w:t>
            </w:r>
          </w:p>
          <w:p w:rsidR="00AA492F" w:rsidRPr="00DE714D" w:rsidRDefault="008F0A19">
            <w:pPr>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根据评审结果，对“微生物-单原子铁生物</w:t>
            </w:r>
            <w:proofErr w:type="gramStart"/>
            <w:r w:rsidRPr="00DE714D">
              <w:rPr>
                <w:rFonts w:ascii="宋体" w:hAnsi="宋体" w:cs="宋体" w:hint="eastAsia"/>
                <w:color w:val="000000" w:themeColor="text1"/>
                <w:sz w:val="24"/>
                <w:szCs w:val="24"/>
              </w:rPr>
              <w:t>炭</w:t>
            </w:r>
            <w:proofErr w:type="gramEnd"/>
            <w:r w:rsidRPr="00DE714D">
              <w:rPr>
                <w:rFonts w:ascii="宋体" w:hAnsi="宋体" w:cs="宋体" w:hint="eastAsia"/>
                <w:color w:val="000000" w:themeColor="text1"/>
                <w:sz w:val="24"/>
                <w:szCs w:val="24"/>
              </w:rPr>
              <w:t>复合电极耦合体固碳电合成产乙酸的电子传递过程机制”、“微生物-石墨烯</w:t>
            </w:r>
            <w:r w:rsidRPr="00DE714D">
              <w:rPr>
                <w:rFonts w:ascii="Times New Roman" w:hAnsi="Times New Roman"/>
                <w:color w:val="000000" w:themeColor="text1"/>
                <w:sz w:val="24"/>
                <w:szCs w:val="24"/>
              </w:rPr>
              <w:t>C3N4</w:t>
            </w:r>
            <w:r w:rsidRPr="00DE714D">
              <w:rPr>
                <w:rFonts w:ascii="宋体" w:hAnsi="宋体" w:cs="宋体" w:hint="eastAsia"/>
                <w:color w:val="000000" w:themeColor="text1"/>
                <w:sz w:val="24"/>
                <w:szCs w:val="24"/>
              </w:rPr>
              <w:t>复合材料耦合固碳合成生物聚酯材料的电子传递机制”2个项目立项资助，执行期为</w:t>
            </w:r>
            <w:r w:rsidRPr="00DE714D">
              <w:rPr>
                <w:rFonts w:ascii="Times New Roman" w:hAnsi="Times New Roman"/>
                <w:color w:val="000000" w:themeColor="text1"/>
                <w:sz w:val="24"/>
                <w:szCs w:val="24"/>
              </w:rPr>
              <w:t>2021</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12</w:t>
            </w:r>
            <w:r w:rsidRPr="00DE714D">
              <w:rPr>
                <w:rFonts w:ascii="Times New Roman" w:hAnsi="Times New Roman"/>
                <w:color w:val="000000" w:themeColor="text1"/>
                <w:sz w:val="24"/>
                <w:szCs w:val="24"/>
              </w:rPr>
              <w:t>月至</w:t>
            </w:r>
            <w:r w:rsidRPr="00DE714D">
              <w:rPr>
                <w:rFonts w:ascii="Times New Roman" w:hAnsi="Times New Roman"/>
                <w:color w:val="000000" w:themeColor="text1"/>
                <w:sz w:val="24"/>
                <w:szCs w:val="24"/>
              </w:rPr>
              <w:t>2023</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12</w:t>
            </w:r>
            <w:r w:rsidRPr="00DE714D">
              <w:rPr>
                <w:rFonts w:ascii="宋体" w:hAnsi="宋体" w:cs="宋体" w:hint="eastAsia"/>
                <w:color w:val="000000" w:themeColor="text1"/>
                <w:sz w:val="24"/>
                <w:szCs w:val="24"/>
              </w:rPr>
              <w:t>月；</w:t>
            </w:r>
          </w:p>
          <w:p w:rsidR="00AA492F" w:rsidRPr="00DE714D" w:rsidRDefault="008F0A19">
            <w:pPr>
              <w:ind w:firstLineChars="200" w:firstLine="480"/>
              <w:rPr>
                <w:rFonts w:ascii="宋体" w:hAnsi="宋体" w:cs="宋体"/>
                <w:color w:val="000000" w:themeColor="text1"/>
                <w:sz w:val="24"/>
                <w:szCs w:val="24"/>
              </w:rPr>
            </w:pPr>
            <w:r w:rsidRPr="00DE714D">
              <w:rPr>
                <w:rFonts w:ascii="宋体" w:hAnsi="宋体" w:cs="宋体" w:hint="eastAsia"/>
                <w:color w:val="000000" w:themeColor="text1"/>
                <w:sz w:val="24"/>
                <w:szCs w:val="24"/>
              </w:rPr>
              <w:t>对“拉关木人工林大肠杆菌抗生素抗性污染特征及去除机理研究”1个项目立项资助，执行期为</w:t>
            </w:r>
            <w:r w:rsidRPr="00DE714D">
              <w:rPr>
                <w:rFonts w:ascii="Times New Roman" w:hAnsi="Times New Roman"/>
                <w:color w:val="000000" w:themeColor="text1"/>
                <w:sz w:val="24"/>
                <w:szCs w:val="24"/>
              </w:rPr>
              <w:t>2022</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12</w:t>
            </w:r>
            <w:r w:rsidRPr="00DE714D">
              <w:rPr>
                <w:rFonts w:ascii="Times New Roman" w:hAnsi="Times New Roman"/>
                <w:color w:val="000000" w:themeColor="text1"/>
                <w:sz w:val="24"/>
                <w:szCs w:val="24"/>
              </w:rPr>
              <w:t>月至</w:t>
            </w:r>
            <w:r w:rsidRPr="00DE714D">
              <w:rPr>
                <w:rFonts w:ascii="Times New Roman" w:hAnsi="Times New Roman"/>
                <w:color w:val="000000" w:themeColor="text1"/>
                <w:sz w:val="24"/>
                <w:szCs w:val="24"/>
              </w:rPr>
              <w:t>2024</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12</w:t>
            </w:r>
            <w:r w:rsidRPr="00DE714D">
              <w:rPr>
                <w:rFonts w:ascii="宋体" w:hAnsi="宋体" w:cs="宋体" w:hint="eastAsia"/>
                <w:color w:val="000000" w:themeColor="text1"/>
                <w:sz w:val="24"/>
                <w:szCs w:val="24"/>
              </w:rPr>
              <w:t>月；</w:t>
            </w:r>
          </w:p>
          <w:p w:rsidR="00AA492F" w:rsidRPr="00DE714D" w:rsidRDefault="008F0A19">
            <w:pPr>
              <w:ind w:firstLineChars="200" w:firstLine="480"/>
              <w:rPr>
                <w:color w:val="000000" w:themeColor="text1"/>
              </w:rPr>
            </w:pPr>
            <w:r w:rsidRPr="00DE714D">
              <w:rPr>
                <w:rFonts w:ascii="宋体" w:hAnsi="宋体" w:cs="宋体" w:hint="eastAsia"/>
                <w:color w:val="000000" w:themeColor="text1"/>
                <w:sz w:val="24"/>
                <w:szCs w:val="24"/>
              </w:rPr>
              <w:t>对“橡胶防老化剂</w:t>
            </w:r>
            <w:r w:rsidRPr="00DE714D">
              <w:rPr>
                <w:rFonts w:ascii="Times New Roman" w:hAnsi="Times New Roman"/>
                <w:color w:val="000000" w:themeColor="text1"/>
                <w:sz w:val="24"/>
                <w:szCs w:val="24"/>
              </w:rPr>
              <w:t xml:space="preserve"> 6PPD </w:t>
            </w:r>
            <w:r w:rsidRPr="00DE714D">
              <w:rPr>
                <w:rFonts w:ascii="Times New Roman" w:hAnsi="Times New Roman"/>
                <w:color w:val="000000" w:themeColor="text1"/>
                <w:sz w:val="24"/>
                <w:szCs w:val="24"/>
              </w:rPr>
              <w:t>及其臭氧产物</w:t>
            </w:r>
            <w:r w:rsidRPr="00DE714D">
              <w:rPr>
                <w:rFonts w:ascii="Times New Roman" w:hAnsi="Times New Roman"/>
                <w:color w:val="000000" w:themeColor="text1"/>
                <w:sz w:val="24"/>
                <w:szCs w:val="24"/>
              </w:rPr>
              <w:t xml:space="preserve"> 6PPDQ </w:t>
            </w:r>
            <w:r w:rsidRPr="00DE714D">
              <w:rPr>
                <w:rFonts w:ascii="Times New Roman" w:hAnsi="Times New Roman"/>
                <w:color w:val="000000" w:themeColor="text1"/>
                <w:sz w:val="24"/>
                <w:szCs w:val="24"/>
              </w:rPr>
              <w:t>暴</w:t>
            </w:r>
            <w:r w:rsidRPr="00DE714D">
              <w:rPr>
                <w:rFonts w:ascii="宋体" w:hAnsi="宋体" w:cs="宋体" w:hint="eastAsia"/>
                <w:color w:val="000000" w:themeColor="text1"/>
                <w:sz w:val="24"/>
                <w:szCs w:val="24"/>
              </w:rPr>
              <w:t>露对斑马鱼的生殖毒性与跨代影响机制研究”1个项目立项资助，执行期为</w:t>
            </w:r>
            <w:r w:rsidRPr="00DE714D">
              <w:rPr>
                <w:rFonts w:ascii="Times New Roman" w:hAnsi="Times New Roman"/>
                <w:color w:val="000000" w:themeColor="text1"/>
                <w:sz w:val="24"/>
                <w:szCs w:val="24"/>
              </w:rPr>
              <w:t>2023</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12</w:t>
            </w:r>
            <w:r w:rsidRPr="00DE714D">
              <w:rPr>
                <w:rFonts w:ascii="Times New Roman" w:hAnsi="Times New Roman"/>
                <w:color w:val="000000" w:themeColor="text1"/>
                <w:sz w:val="24"/>
                <w:szCs w:val="24"/>
              </w:rPr>
              <w:t>月至</w:t>
            </w:r>
            <w:r w:rsidRPr="00DE714D">
              <w:rPr>
                <w:rFonts w:ascii="Times New Roman" w:hAnsi="Times New Roman"/>
                <w:color w:val="000000" w:themeColor="text1"/>
                <w:sz w:val="24"/>
                <w:szCs w:val="24"/>
              </w:rPr>
              <w:t>2025</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12</w:t>
            </w:r>
            <w:r w:rsidRPr="00DE714D">
              <w:rPr>
                <w:rFonts w:ascii="宋体" w:hAnsi="宋体" w:cs="宋体" w:hint="eastAsia"/>
                <w:color w:val="000000" w:themeColor="text1"/>
                <w:sz w:val="24"/>
                <w:szCs w:val="24"/>
              </w:rPr>
              <w:t>月。</w:t>
            </w:r>
          </w:p>
        </w:tc>
      </w:tr>
    </w:tbl>
    <w:p w:rsidR="00AA492F" w:rsidRPr="00DE714D" w:rsidRDefault="008F0A19">
      <w:pPr>
        <w:rPr>
          <w:rFonts w:ascii="Times New Roman" w:eastAsia="楷体_GB2312" w:hAnsi="Times New Roman"/>
          <w:color w:val="000000" w:themeColor="text1"/>
          <w:sz w:val="24"/>
          <w:szCs w:val="24"/>
        </w:rPr>
      </w:pPr>
      <w:r w:rsidRPr="00DE714D">
        <w:rPr>
          <w:rFonts w:ascii="Times New Roman" w:eastAsia="楷体_GB2312" w:hAnsi="Times New Roman" w:hint="eastAsia"/>
          <w:color w:val="000000" w:themeColor="text1"/>
          <w:sz w:val="24"/>
          <w:szCs w:val="24"/>
        </w:rPr>
        <w:br w:type="page"/>
      </w:r>
    </w:p>
    <w:p w:rsidR="00AA492F" w:rsidRPr="00DE714D" w:rsidRDefault="008F0A19">
      <w:pPr>
        <w:adjustRightInd w:val="0"/>
        <w:snapToGrid w:val="0"/>
        <w:spacing w:line="360" w:lineRule="auto"/>
        <w:ind w:firstLineChars="200" w:firstLine="482"/>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lastRenderedPageBreak/>
        <w:t>（</w:t>
      </w:r>
      <w:r w:rsidRPr="00DE714D">
        <w:rPr>
          <w:rFonts w:ascii="Times New Roman" w:eastAsia="黑体" w:hAnsi="Times New Roman"/>
          <w:b/>
          <w:color w:val="000000" w:themeColor="text1"/>
          <w:sz w:val="24"/>
          <w:szCs w:val="24"/>
        </w:rPr>
        <w:t>2</w:t>
      </w:r>
      <w:r w:rsidRPr="00DE714D">
        <w:rPr>
          <w:rFonts w:ascii="Times New Roman" w:eastAsia="黑体" w:hAnsi="Times New Roman"/>
          <w:b/>
          <w:color w:val="000000" w:themeColor="text1"/>
          <w:sz w:val="24"/>
          <w:szCs w:val="24"/>
        </w:rPr>
        <w:t>）主办或承办大型学术会议情况</w:t>
      </w:r>
      <w:r w:rsidRPr="00DE714D">
        <w:rPr>
          <w:rFonts w:ascii="Times New Roman" w:eastAsia="黑体" w:hAnsi="Times New Roman" w:hint="eastAsia"/>
          <w:b/>
          <w:color w:val="000000" w:themeColor="text1"/>
          <w:sz w:val="24"/>
          <w:szCs w:val="24"/>
        </w:rPr>
        <w:t>（列举</w:t>
      </w:r>
      <w:r w:rsidRPr="00DE714D">
        <w:rPr>
          <w:rFonts w:ascii="Times New Roman" w:eastAsia="黑体" w:hAnsi="Times New Roman" w:hint="eastAsia"/>
          <w:b/>
          <w:color w:val="000000" w:themeColor="text1"/>
          <w:sz w:val="24"/>
          <w:szCs w:val="24"/>
        </w:rPr>
        <w:t>5</w:t>
      </w:r>
      <w:r w:rsidRPr="00DE714D">
        <w:rPr>
          <w:rFonts w:ascii="Times New Roman" w:eastAsia="黑体" w:hAnsi="Times New Roman" w:hint="eastAsia"/>
          <w:b/>
          <w:color w:val="000000" w:themeColor="text1"/>
          <w:sz w:val="24"/>
          <w:szCs w:val="24"/>
        </w:rPr>
        <w:t>项以内）</w:t>
      </w:r>
    </w:p>
    <w:tbl>
      <w:tblPr>
        <w:tblW w:w="918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664"/>
        <w:gridCol w:w="1790"/>
        <w:gridCol w:w="2690"/>
        <w:gridCol w:w="1026"/>
        <w:gridCol w:w="1166"/>
        <w:gridCol w:w="1025"/>
        <w:gridCol w:w="828"/>
      </w:tblGrid>
      <w:tr w:rsidR="00AA492F" w:rsidRPr="00DE714D">
        <w:trPr>
          <w:trHeight w:val="454"/>
        </w:trPr>
        <w:tc>
          <w:tcPr>
            <w:tcW w:w="664"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序号</w:t>
            </w:r>
          </w:p>
        </w:tc>
        <w:tc>
          <w:tcPr>
            <w:tcW w:w="1790"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会议名称</w:t>
            </w:r>
          </w:p>
        </w:tc>
        <w:tc>
          <w:tcPr>
            <w:tcW w:w="2690"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主办单位名称</w:t>
            </w:r>
          </w:p>
        </w:tc>
        <w:tc>
          <w:tcPr>
            <w:tcW w:w="1026"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会议主席</w:t>
            </w:r>
          </w:p>
        </w:tc>
        <w:tc>
          <w:tcPr>
            <w:tcW w:w="1166"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召开时间</w:t>
            </w:r>
          </w:p>
        </w:tc>
        <w:tc>
          <w:tcPr>
            <w:tcW w:w="1025"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参加人数</w:t>
            </w:r>
          </w:p>
        </w:tc>
        <w:tc>
          <w:tcPr>
            <w:tcW w:w="828" w:type="dxa"/>
            <w:vAlign w:val="center"/>
          </w:tcPr>
          <w:p w:rsidR="00AA492F" w:rsidRPr="00DE714D" w:rsidRDefault="008F0A19">
            <w:pPr>
              <w:adjustRightInd w:val="0"/>
              <w:snapToGrid w:val="0"/>
              <w:jc w:val="center"/>
              <w:rPr>
                <w:rFonts w:ascii="Times New Roman" w:eastAsia="黑体" w:hAnsi="Times New Roman"/>
                <w:color w:val="000000" w:themeColor="text1"/>
                <w:sz w:val="24"/>
                <w:szCs w:val="24"/>
              </w:rPr>
            </w:pPr>
            <w:r w:rsidRPr="00DE714D">
              <w:rPr>
                <w:rFonts w:ascii="Times New Roman" w:eastAsia="黑体" w:hAnsi="Times New Roman"/>
                <w:color w:val="000000" w:themeColor="text1"/>
                <w:sz w:val="24"/>
                <w:szCs w:val="24"/>
              </w:rPr>
              <w:t>类别</w:t>
            </w:r>
          </w:p>
        </w:tc>
      </w:tr>
      <w:tr w:rsidR="00AA492F" w:rsidRPr="00DE714D">
        <w:trPr>
          <w:trHeight w:val="454"/>
        </w:trPr>
        <w:tc>
          <w:tcPr>
            <w:tcW w:w="664" w:type="dxa"/>
            <w:vAlign w:val="center"/>
          </w:tcPr>
          <w:p w:rsidR="00AA492F" w:rsidRPr="00DE714D" w:rsidRDefault="008F0A19">
            <w:pPr>
              <w:pStyle w:val="ac"/>
              <w:widowControl/>
              <w:jc w:val="center"/>
              <w:rPr>
                <w:rFonts w:ascii="Times New Roman" w:eastAsia="楷体" w:hAnsi="Times New Roman"/>
                <w:color w:val="000000" w:themeColor="text1"/>
                <w:sz w:val="21"/>
                <w:szCs w:val="21"/>
              </w:rPr>
            </w:pPr>
            <w:r w:rsidRPr="00DE714D">
              <w:rPr>
                <w:rFonts w:ascii="Times New Roman" w:eastAsia="楷体" w:hAnsi="Times New Roman"/>
                <w:color w:val="000000" w:themeColor="text1"/>
                <w:sz w:val="21"/>
                <w:szCs w:val="21"/>
              </w:rPr>
              <w:t>1</w:t>
            </w:r>
          </w:p>
        </w:tc>
        <w:tc>
          <w:tcPr>
            <w:tcW w:w="17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2021</w:t>
            </w:r>
            <w:r w:rsidRPr="00DE714D">
              <w:rPr>
                <w:rFonts w:ascii="Times New Roman" w:hAnsi="Times New Roman"/>
                <w:color w:val="000000" w:themeColor="text1"/>
                <w:sz w:val="21"/>
                <w:szCs w:val="21"/>
              </w:rPr>
              <w:t>全国河口流域生态环境大会</w:t>
            </w:r>
          </w:p>
        </w:tc>
        <w:tc>
          <w:tcPr>
            <w:tcW w:w="26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厦门大学、中国海洋学会、厦门大学嘉庚学院；</w:t>
            </w:r>
            <w:proofErr w:type="gramStart"/>
            <w:r w:rsidRPr="00DE714D">
              <w:rPr>
                <w:rFonts w:ascii="Times New Roman" w:hAnsi="Times New Roman"/>
                <w:color w:val="000000" w:themeColor="text1"/>
                <w:sz w:val="21"/>
                <w:szCs w:val="21"/>
              </w:rPr>
              <w:t>本重点</w:t>
            </w:r>
            <w:proofErr w:type="gramEnd"/>
            <w:r w:rsidRPr="00DE714D">
              <w:rPr>
                <w:rFonts w:ascii="Times New Roman" w:hAnsi="Times New Roman"/>
                <w:color w:val="000000" w:themeColor="text1"/>
                <w:sz w:val="21"/>
                <w:szCs w:val="21"/>
              </w:rPr>
              <w:t>实验室承办</w:t>
            </w:r>
          </w:p>
        </w:tc>
        <w:tc>
          <w:tcPr>
            <w:tcW w:w="102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洪华生</w:t>
            </w:r>
          </w:p>
        </w:tc>
        <w:tc>
          <w:tcPr>
            <w:tcW w:w="116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2021</w:t>
            </w:r>
            <w:r w:rsidRPr="00DE714D">
              <w:rPr>
                <w:rFonts w:ascii="Times New Roman" w:hAnsi="Times New Roman"/>
                <w:color w:val="000000" w:themeColor="text1"/>
                <w:sz w:val="21"/>
                <w:szCs w:val="21"/>
              </w:rPr>
              <w:t>年</w:t>
            </w:r>
            <w:r w:rsidRPr="00DE714D">
              <w:rPr>
                <w:rFonts w:ascii="Times New Roman" w:hAnsi="Times New Roman"/>
                <w:color w:val="000000" w:themeColor="text1"/>
                <w:sz w:val="21"/>
                <w:szCs w:val="21"/>
              </w:rPr>
              <w:t>6</w:t>
            </w:r>
            <w:r w:rsidRPr="00DE714D">
              <w:rPr>
                <w:rFonts w:ascii="Times New Roman" w:hAnsi="Times New Roman"/>
                <w:color w:val="000000" w:themeColor="text1"/>
                <w:sz w:val="21"/>
                <w:szCs w:val="21"/>
              </w:rPr>
              <w:t>月</w:t>
            </w:r>
          </w:p>
        </w:tc>
        <w:tc>
          <w:tcPr>
            <w:tcW w:w="1025"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200</w:t>
            </w:r>
          </w:p>
        </w:tc>
        <w:tc>
          <w:tcPr>
            <w:tcW w:w="828"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全国性</w:t>
            </w:r>
          </w:p>
        </w:tc>
      </w:tr>
      <w:tr w:rsidR="00AA492F" w:rsidRPr="00DE714D">
        <w:trPr>
          <w:trHeight w:val="454"/>
        </w:trPr>
        <w:tc>
          <w:tcPr>
            <w:tcW w:w="664" w:type="dxa"/>
            <w:vAlign w:val="center"/>
          </w:tcPr>
          <w:p w:rsidR="00AA492F" w:rsidRPr="00DE714D" w:rsidRDefault="008F0A19">
            <w:pPr>
              <w:pStyle w:val="ac"/>
              <w:widowControl/>
              <w:jc w:val="center"/>
              <w:rPr>
                <w:rFonts w:ascii="Times New Roman" w:eastAsia="楷体" w:hAnsi="Times New Roman"/>
                <w:color w:val="000000" w:themeColor="text1"/>
                <w:sz w:val="21"/>
                <w:szCs w:val="21"/>
              </w:rPr>
            </w:pPr>
            <w:r w:rsidRPr="00DE714D">
              <w:rPr>
                <w:rFonts w:ascii="Times New Roman" w:eastAsia="楷体" w:hAnsi="Times New Roman"/>
                <w:color w:val="000000" w:themeColor="text1"/>
                <w:sz w:val="21"/>
                <w:szCs w:val="21"/>
              </w:rPr>
              <w:t>2</w:t>
            </w:r>
          </w:p>
        </w:tc>
        <w:tc>
          <w:tcPr>
            <w:tcW w:w="1790" w:type="dxa"/>
            <w:vAlign w:val="center"/>
          </w:tcPr>
          <w:p w:rsidR="00AA492F" w:rsidRPr="00DE714D" w:rsidRDefault="008F0A19">
            <w:pPr>
              <w:pStyle w:val="ac"/>
              <w:widowControl/>
              <w:rPr>
                <w:rFonts w:ascii="Times New Roman" w:hAnsi="Times New Roman"/>
                <w:color w:val="000000" w:themeColor="text1"/>
                <w:sz w:val="21"/>
                <w:szCs w:val="21"/>
              </w:rPr>
            </w:pPr>
            <w:proofErr w:type="gramStart"/>
            <w:r w:rsidRPr="00DE714D">
              <w:rPr>
                <w:rFonts w:ascii="Times New Roman" w:hAnsi="Times New Roman"/>
                <w:color w:val="000000" w:themeColor="text1"/>
                <w:sz w:val="21"/>
                <w:szCs w:val="21"/>
              </w:rPr>
              <w:t>双碳战略</w:t>
            </w:r>
            <w:proofErr w:type="gramEnd"/>
            <w:r w:rsidRPr="00DE714D">
              <w:rPr>
                <w:rFonts w:ascii="Times New Roman" w:hAnsi="Times New Roman"/>
                <w:color w:val="000000" w:themeColor="text1"/>
                <w:sz w:val="21"/>
                <w:szCs w:val="21"/>
              </w:rPr>
              <w:t>征文比赛暨高端论坛</w:t>
            </w:r>
          </w:p>
        </w:tc>
        <w:tc>
          <w:tcPr>
            <w:tcW w:w="26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全国大学生创新创业实践联盟、厦门大学嘉庚学院主办；</w:t>
            </w:r>
            <w:proofErr w:type="gramStart"/>
            <w:r w:rsidRPr="00DE714D">
              <w:rPr>
                <w:rFonts w:ascii="Times New Roman" w:hAnsi="Times New Roman"/>
                <w:color w:val="000000" w:themeColor="text1"/>
                <w:sz w:val="21"/>
                <w:szCs w:val="21"/>
              </w:rPr>
              <w:t>本重点</w:t>
            </w:r>
            <w:proofErr w:type="gramEnd"/>
            <w:r w:rsidRPr="00DE714D">
              <w:rPr>
                <w:rFonts w:ascii="Times New Roman" w:hAnsi="Times New Roman"/>
                <w:color w:val="000000" w:themeColor="text1"/>
                <w:sz w:val="21"/>
                <w:szCs w:val="21"/>
              </w:rPr>
              <w:t>实验室承办</w:t>
            </w:r>
          </w:p>
        </w:tc>
        <w:tc>
          <w:tcPr>
            <w:tcW w:w="102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范航清</w:t>
            </w:r>
          </w:p>
        </w:tc>
        <w:tc>
          <w:tcPr>
            <w:tcW w:w="116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2022</w:t>
            </w:r>
            <w:r w:rsidRPr="00DE714D">
              <w:rPr>
                <w:rFonts w:ascii="Times New Roman" w:hAnsi="Times New Roman"/>
                <w:color w:val="000000" w:themeColor="text1"/>
                <w:sz w:val="21"/>
                <w:szCs w:val="21"/>
              </w:rPr>
              <w:t>年</w:t>
            </w:r>
            <w:r w:rsidRPr="00DE714D">
              <w:rPr>
                <w:rFonts w:ascii="Times New Roman" w:hAnsi="Times New Roman"/>
                <w:color w:val="000000" w:themeColor="text1"/>
                <w:sz w:val="21"/>
                <w:szCs w:val="21"/>
              </w:rPr>
              <w:t>12</w:t>
            </w:r>
            <w:r w:rsidRPr="00DE714D">
              <w:rPr>
                <w:rFonts w:ascii="Times New Roman" w:hAnsi="Times New Roman"/>
                <w:color w:val="000000" w:themeColor="text1"/>
                <w:sz w:val="21"/>
                <w:szCs w:val="21"/>
              </w:rPr>
              <w:t>月</w:t>
            </w:r>
          </w:p>
        </w:tc>
        <w:tc>
          <w:tcPr>
            <w:tcW w:w="1025"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150</w:t>
            </w:r>
          </w:p>
        </w:tc>
        <w:tc>
          <w:tcPr>
            <w:tcW w:w="828"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全国性</w:t>
            </w:r>
          </w:p>
        </w:tc>
      </w:tr>
      <w:tr w:rsidR="00AA492F" w:rsidRPr="00DE714D">
        <w:trPr>
          <w:trHeight w:val="454"/>
        </w:trPr>
        <w:tc>
          <w:tcPr>
            <w:tcW w:w="664" w:type="dxa"/>
            <w:vAlign w:val="center"/>
          </w:tcPr>
          <w:p w:rsidR="00AA492F" w:rsidRPr="00DE714D" w:rsidRDefault="008F0A19">
            <w:pPr>
              <w:pStyle w:val="ac"/>
              <w:widowControl/>
              <w:jc w:val="center"/>
              <w:rPr>
                <w:rFonts w:ascii="Times New Roman" w:eastAsia="楷体" w:hAnsi="Times New Roman"/>
                <w:color w:val="000000" w:themeColor="text1"/>
                <w:sz w:val="21"/>
                <w:szCs w:val="21"/>
              </w:rPr>
            </w:pPr>
            <w:r w:rsidRPr="00DE714D">
              <w:rPr>
                <w:rFonts w:ascii="Times New Roman" w:eastAsia="楷体" w:hAnsi="Times New Roman"/>
                <w:color w:val="000000" w:themeColor="text1"/>
                <w:sz w:val="21"/>
                <w:szCs w:val="21"/>
              </w:rPr>
              <w:t>3</w:t>
            </w:r>
          </w:p>
        </w:tc>
        <w:tc>
          <w:tcPr>
            <w:tcW w:w="17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2023 3rd International Conference on Environmental Pollution and Governance</w:t>
            </w:r>
          </w:p>
        </w:tc>
        <w:tc>
          <w:tcPr>
            <w:tcW w:w="26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厦门理工学院主办；</w:t>
            </w:r>
            <w:proofErr w:type="gramStart"/>
            <w:r w:rsidRPr="00DE714D">
              <w:rPr>
                <w:rFonts w:ascii="Times New Roman" w:hAnsi="Times New Roman"/>
                <w:color w:val="000000" w:themeColor="text1"/>
                <w:sz w:val="21"/>
                <w:szCs w:val="21"/>
              </w:rPr>
              <w:t>本重点</w:t>
            </w:r>
            <w:proofErr w:type="gramEnd"/>
            <w:r w:rsidRPr="00DE714D">
              <w:rPr>
                <w:rFonts w:ascii="Times New Roman" w:hAnsi="Times New Roman"/>
                <w:color w:val="000000" w:themeColor="text1"/>
                <w:sz w:val="21"/>
                <w:szCs w:val="21"/>
              </w:rPr>
              <w:t>实验室协办</w:t>
            </w:r>
          </w:p>
        </w:tc>
        <w:tc>
          <w:tcPr>
            <w:tcW w:w="1026" w:type="dxa"/>
            <w:vAlign w:val="center"/>
          </w:tcPr>
          <w:p w:rsidR="00AA492F" w:rsidRPr="00DE714D" w:rsidRDefault="008F0A19">
            <w:pPr>
              <w:pStyle w:val="ac"/>
              <w:widowControl/>
              <w:spacing w:beforeAutospacing="0" w:afterAutospacing="0"/>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Mohamed Gamal El-Din</w:t>
            </w:r>
            <w:r w:rsidRPr="00DE714D">
              <w:rPr>
                <w:rFonts w:ascii="Times New Roman" w:hAnsi="Times New Roman"/>
                <w:color w:val="000000" w:themeColor="text1"/>
                <w:sz w:val="21"/>
                <w:szCs w:val="21"/>
              </w:rPr>
              <w:t>；</w:t>
            </w:r>
          </w:p>
          <w:p w:rsidR="00AA492F" w:rsidRPr="00DE714D" w:rsidRDefault="008F0A19">
            <w:pPr>
              <w:pStyle w:val="ac"/>
              <w:widowControl/>
              <w:spacing w:beforeAutospacing="0" w:afterAutospacing="0"/>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李海波</w:t>
            </w:r>
          </w:p>
        </w:tc>
        <w:tc>
          <w:tcPr>
            <w:tcW w:w="116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2023</w:t>
            </w:r>
            <w:r w:rsidRPr="00DE714D">
              <w:rPr>
                <w:rFonts w:ascii="Times New Roman" w:hAnsi="Times New Roman"/>
                <w:color w:val="000000" w:themeColor="text1"/>
                <w:sz w:val="21"/>
                <w:szCs w:val="21"/>
              </w:rPr>
              <w:t>年</w:t>
            </w:r>
            <w:r w:rsidRPr="00DE714D">
              <w:rPr>
                <w:rFonts w:ascii="Times New Roman" w:hAnsi="Times New Roman"/>
                <w:color w:val="000000" w:themeColor="text1"/>
                <w:sz w:val="21"/>
                <w:szCs w:val="21"/>
              </w:rPr>
              <w:t>10</w:t>
            </w:r>
            <w:r w:rsidRPr="00DE714D">
              <w:rPr>
                <w:rFonts w:ascii="Times New Roman" w:hAnsi="Times New Roman"/>
                <w:color w:val="000000" w:themeColor="text1"/>
                <w:sz w:val="21"/>
                <w:szCs w:val="21"/>
              </w:rPr>
              <w:t>月</w:t>
            </w:r>
          </w:p>
        </w:tc>
        <w:tc>
          <w:tcPr>
            <w:tcW w:w="1025"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120</w:t>
            </w:r>
          </w:p>
        </w:tc>
        <w:tc>
          <w:tcPr>
            <w:tcW w:w="828"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全球性</w:t>
            </w:r>
          </w:p>
        </w:tc>
      </w:tr>
      <w:tr w:rsidR="00AA492F" w:rsidRPr="00DE714D">
        <w:trPr>
          <w:trHeight w:val="454"/>
        </w:trPr>
        <w:tc>
          <w:tcPr>
            <w:tcW w:w="664" w:type="dxa"/>
            <w:vAlign w:val="center"/>
          </w:tcPr>
          <w:p w:rsidR="00AA492F" w:rsidRPr="00DE714D" w:rsidRDefault="008F0A19">
            <w:pPr>
              <w:pStyle w:val="ac"/>
              <w:widowControl/>
              <w:jc w:val="center"/>
              <w:rPr>
                <w:rFonts w:ascii="Times New Roman" w:eastAsia="楷体" w:hAnsi="Times New Roman"/>
                <w:color w:val="000000" w:themeColor="text1"/>
                <w:sz w:val="21"/>
                <w:szCs w:val="21"/>
              </w:rPr>
            </w:pPr>
            <w:r w:rsidRPr="00DE714D">
              <w:rPr>
                <w:rFonts w:ascii="Times New Roman" w:eastAsia="楷体" w:hAnsi="Times New Roman"/>
                <w:color w:val="000000" w:themeColor="text1"/>
                <w:sz w:val="21"/>
                <w:szCs w:val="21"/>
              </w:rPr>
              <w:t>4</w:t>
            </w:r>
          </w:p>
        </w:tc>
        <w:tc>
          <w:tcPr>
            <w:tcW w:w="17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2021</w:t>
            </w:r>
            <w:proofErr w:type="gramStart"/>
            <w:r w:rsidRPr="00DE714D">
              <w:rPr>
                <w:rFonts w:ascii="Times New Roman" w:hAnsi="Times New Roman"/>
                <w:color w:val="000000" w:themeColor="text1"/>
                <w:sz w:val="21"/>
                <w:szCs w:val="21"/>
              </w:rPr>
              <w:t>蓝碳国际</w:t>
            </w:r>
            <w:proofErr w:type="gramEnd"/>
            <w:r w:rsidRPr="00DE714D">
              <w:rPr>
                <w:rFonts w:ascii="Times New Roman" w:hAnsi="Times New Roman"/>
                <w:color w:val="000000" w:themeColor="text1"/>
                <w:sz w:val="21"/>
                <w:szCs w:val="21"/>
              </w:rPr>
              <w:t>论坛</w:t>
            </w:r>
          </w:p>
        </w:tc>
        <w:tc>
          <w:tcPr>
            <w:tcW w:w="2690" w:type="dxa"/>
            <w:vAlign w:val="center"/>
          </w:tcPr>
          <w:p w:rsidR="00AA492F" w:rsidRPr="00DE714D" w:rsidRDefault="008F0A19">
            <w:pPr>
              <w:pStyle w:val="ac"/>
              <w:widowControl/>
              <w:spacing w:beforeAutospacing="0" w:afterAutospacing="0"/>
              <w:rPr>
                <w:rFonts w:ascii="Times New Roman" w:hAnsi="Times New Roman"/>
                <w:color w:val="000000" w:themeColor="text1"/>
                <w:sz w:val="21"/>
                <w:szCs w:val="21"/>
              </w:rPr>
            </w:pPr>
            <w:r w:rsidRPr="00DE714D">
              <w:rPr>
                <w:rFonts w:ascii="Times New Roman" w:hAnsi="Times New Roman"/>
                <w:color w:val="000000" w:themeColor="text1"/>
                <w:sz w:val="21"/>
                <w:szCs w:val="21"/>
              </w:rPr>
              <w:t>自然资源部第三海洋研究所、</w:t>
            </w:r>
            <w:r w:rsidRPr="00DE714D">
              <w:rPr>
                <w:rFonts w:ascii="Times New Roman" w:hAnsi="Times New Roman"/>
                <w:color w:val="000000" w:themeColor="text1"/>
                <w:sz w:val="21"/>
                <w:szCs w:val="21"/>
              </w:rPr>
              <w:t>“</w:t>
            </w:r>
            <w:r w:rsidRPr="00DE714D">
              <w:rPr>
                <w:rFonts w:ascii="Times New Roman" w:hAnsi="Times New Roman"/>
                <w:color w:val="000000" w:themeColor="text1"/>
                <w:sz w:val="21"/>
                <w:szCs w:val="21"/>
              </w:rPr>
              <w:t>蓝碳倡议</w:t>
            </w:r>
            <w:r w:rsidRPr="00DE714D">
              <w:rPr>
                <w:rFonts w:ascii="Times New Roman" w:hAnsi="Times New Roman"/>
                <w:color w:val="000000" w:themeColor="text1"/>
                <w:sz w:val="21"/>
                <w:szCs w:val="21"/>
              </w:rPr>
              <w:t>”</w:t>
            </w:r>
            <w:r w:rsidRPr="00DE714D">
              <w:rPr>
                <w:rFonts w:ascii="Times New Roman" w:hAnsi="Times New Roman"/>
                <w:color w:val="000000" w:themeColor="text1"/>
                <w:sz w:val="21"/>
                <w:szCs w:val="21"/>
              </w:rPr>
              <w:t>工作组、东亚海环境管理伙伴关系组织</w:t>
            </w:r>
            <w:r w:rsidRPr="00DE714D">
              <w:rPr>
                <w:rFonts w:ascii="Times New Roman" w:hAnsi="Times New Roman"/>
                <w:color w:val="000000" w:themeColor="text1"/>
                <w:sz w:val="21"/>
                <w:szCs w:val="21"/>
              </w:rPr>
              <w:t>(PEMSEA)</w:t>
            </w:r>
          </w:p>
          <w:p w:rsidR="00AA492F" w:rsidRPr="00DE714D" w:rsidRDefault="008F0A19">
            <w:pPr>
              <w:pStyle w:val="ac"/>
              <w:widowControl/>
              <w:spacing w:beforeAutospacing="0" w:afterAutospacing="0"/>
              <w:rPr>
                <w:rFonts w:ascii="Times New Roman" w:hAnsi="Times New Roman"/>
                <w:color w:val="000000" w:themeColor="text1"/>
                <w:sz w:val="21"/>
                <w:szCs w:val="21"/>
              </w:rPr>
            </w:pPr>
            <w:r w:rsidRPr="00DE714D">
              <w:rPr>
                <w:rFonts w:ascii="Times New Roman" w:hAnsi="Times New Roman"/>
                <w:color w:val="000000" w:themeColor="text1"/>
                <w:sz w:val="21"/>
                <w:szCs w:val="21"/>
              </w:rPr>
              <w:t>主办；重点实验室协办</w:t>
            </w:r>
          </w:p>
        </w:tc>
        <w:tc>
          <w:tcPr>
            <w:tcW w:w="102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蔡锋</w:t>
            </w:r>
          </w:p>
        </w:tc>
        <w:tc>
          <w:tcPr>
            <w:tcW w:w="116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2021</w:t>
            </w:r>
            <w:r w:rsidRPr="00DE714D">
              <w:rPr>
                <w:rFonts w:ascii="Times New Roman" w:hAnsi="Times New Roman"/>
                <w:color w:val="000000" w:themeColor="text1"/>
                <w:sz w:val="21"/>
                <w:szCs w:val="21"/>
              </w:rPr>
              <w:t>年</w:t>
            </w:r>
            <w:r w:rsidRPr="00DE714D">
              <w:rPr>
                <w:rFonts w:ascii="Times New Roman" w:hAnsi="Times New Roman"/>
                <w:color w:val="000000" w:themeColor="text1"/>
                <w:sz w:val="21"/>
                <w:szCs w:val="21"/>
              </w:rPr>
              <w:t>11</w:t>
            </w:r>
            <w:r w:rsidRPr="00DE714D">
              <w:rPr>
                <w:rFonts w:ascii="Times New Roman" w:hAnsi="Times New Roman"/>
                <w:color w:val="000000" w:themeColor="text1"/>
                <w:sz w:val="21"/>
                <w:szCs w:val="21"/>
              </w:rPr>
              <w:t>月</w:t>
            </w:r>
          </w:p>
        </w:tc>
        <w:tc>
          <w:tcPr>
            <w:tcW w:w="1025"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200</w:t>
            </w:r>
          </w:p>
        </w:tc>
        <w:tc>
          <w:tcPr>
            <w:tcW w:w="828"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全球性</w:t>
            </w:r>
          </w:p>
        </w:tc>
      </w:tr>
      <w:tr w:rsidR="00AA492F" w:rsidRPr="00DE714D">
        <w:trPr>
          <w:trHeight w:val="454"/>
        </w:trPr>
        <w:tc>
          <w:tcPr>
            <w:tcW w:w="664" w:type="dxa"/>
            <w:vAlign w:val="center"/>
          </w:tcPr>
          <w:p w:rsidR="00AA492F" w:rsidRPr="00DE714D" w:rsidRDefault="008F0A19">
            <w:pPr>
              <w:pStyle w:val="ac"/>
              <w:widowControl/>
              <w:jc w:val="center"/>
              <w:rPr>
                <w:rFonts w:ascii="Times New Roman" w:eastAsia="楷体" w:hAnsi="Times New Roman"/>
                <w:color w:val="000000" w:themeColor="text1"/>
                <w:sz w:val="21"/>
                <w:szCs w:val="21"/>
              </w:rPr>
            </w:pPr>
            <w:r w:rsidRPr="00DE714D">
              <w:rPr>
                <w:rFonts w:ascii="Times New Roman" w:eastAsia="楷体" w:hAnsi="Times New Roman"/>
                <w:color w:val="000000" w:themeColor="text1"/>
                <w:sz w:val="21"/>
                <w:szCs w:val="21"/>
              </w:rPr>
              <w:t>5</w:t>
            </w:r>
          </w:p>
        </w:tc>
        <w:tc>
          <w:tcPr>
            <w:tcW w:w="17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 xml:space="preserve">2023 </w:t>
            </w:r>
            <w:r w:rsidRPr="00DE714D">
              <w:rPr>
                <w:rFonts w:ascii="Times New Roman" w:hAnsi="Times New Roman"/>
                <w:color w:val="000000" w:themeColor="text1"/>
                <w:sz w:val="21"/>
                <w:szCs w:val="21"/>
              </w:rPr>
              <w:t>年</w:t>
            </w:r>
            <w:r w:rsidRPr="00DE714D">
              <w:rPr>
                <w:rFonts w:ascii="Times New Roman" w:hAnsi="Times New Roman"/>
                <w:color w:val="000000" w:themeColor="text1"/>
                <w:sz w:val="21"/>
                <w:szCs w:val="21"/>
              </w:rPr>
              <w:t>“</w:t>
            </w:r>
            <w:r w:rsidRPr="00DE714D">
              <w:rPr>
                <w:rFonts w:ascii="Times New Roman" w:hAnsi="Times New Roman"/>
                <w:color w:val="000000" w:themeColor="text1"/>
                <w:sz w:val="21"/>
                <w:szCs w:val="21"/>
              </w:rPr>
              <w:t>双碳</w:t>
            </w:r>
            <w:r w:rsidRPr="00DE714D">
              <w:rPr>
                <w:rFonts w:ascii="Times New Roman" w:hAnsi="Times New Roman"/>
                <w:color w:val="000000" w:themeColor="text1"/>
                <w:sz w:val="21"/>
                <w:szCs w:val="21"/>
              </w:rPr>
              <w:t>”</w:t>
            </w:r>
            <w:r w:rsidRPr="00DE714D">
              <w:rPr>
                <w:rFonts w:ascii="Times New Roman" w:hAnsi="Times New Roman"/>
                <w:color w:val="000000" w:themeColor="text1"/>
                <w:sz w:val="21"/>
                <w:szCs w:val="21"/>
              </w:rPr>
              <w:t>能力建设培训班</w:t>
            </w:r>
          </w:p>
        </w:tc>
        <w:tc>
          <w:tcPr>
            <w:tcW w:w="2690" w:type="dxa"/>
            <w:vAlign w:val="center"/>
          </w:tcPr>
          <w:p w:rsidR="00AA492F" w:rsidRPr="00DE714D" w:rsidRDefault="008F0A19">
            <w:pPr>
              <w:pStyle w:val="ac"/>
              <w:widowControl/>
              <w:rPr>
                <w:rFonts w:ascii="Times New Roman" w:hAnsi="Times New Roman"/>
                <w:color w:val="000000" w:themeColor="text1"/>
                <w:sz w:val="21"/>
                <w:szCs w:val="21"/>
              </w:rPr>
            </w:pPr>
            <w:r w:rsidRPr="00DE714D">
              <w:rPr>
                <w:rFonts w:ascii="Times New Roman" w:hAnsi="Times New Roman"/>
                <w:color w:val="000000" w:themeColor="text1"/>
                <w:sz w:val="21"/>
                <w:szCs w:val="21"/>
              </w:rPr>
              <w:t>厦门大学嘉庚学院、漳州市生态环境局共同主办；</w:t>
            </w:r>
            <w:proofErr w:type="gramStart"/>
            <w:r w:rsidRPr="00DE714D">
              <w:rPr>
                <w:rFonts w:ascii="Times New Roman" w:hAnsi="Times New Roman"/>
                <w:color w:val="000000" w:themeColor="text1"/>
                <w:sz w:val="21"/>
                <w:szCs w:val="21"/>
              </w:rPr>
              <w:t>本重点</w:t>
            </w:r>
            <w:proofErr w:type="gramEnd"/>
            <w:r w:rsidRPr="00DE714D">
              <w:rPr>
                <w:rFonts w:ascii="Times New Roman" w:hAnsi="Times New Roman"/>
                <w:color w:val="000000" w:themeColor="text1"/>
                <w:sz w:val="21"/>
                <w:szCs w:val="21"/>
              </w:rPr>
              <w:t>实验室承办</w:t>
            </w:r>
          </w:p>
        </w:tc>
        <w:tc>
          <w:tcPr>
            <w:tcW w:w="102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洪永强</w:t>
            </w:r>
          </w:p>
        </w:tc>
        <w:tc>
          <w:tcPr>
            <w:tcW w:w="1166"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2023</w:t>
            </w:r>
            <w:r w:rsidRPr="00DE714D">
              <w:rPr>
                <w:rFonts w:ascii="Times New Roman" w:hAnsi="Times New Roman"/>
                <w:color w:val="000000" w:themeColor="text1"/>
                <w:sz w:val="21"/>
                <w:szCs w:val="21"/>
              </w:rPr>
              <w:t>年</w:t>
            </w:r>
            <w:r w:rsidRPr="00DE714D">
              <w:rPr>
                <w:rFonts w:ascii="Times New Roman" w:hAnsi="Times New Roman"/>
                <w:color w:val="000000" w:themeColor="text1"/>
                <w:sz w:val="21"/>
                <w:szCs w:val="21"/>
              </w:rPr>
              <w:t>11</w:t>
            </w:r>
            <w:r w:rsidRPr="00DE714D">
              <w:rPr>
                <w:rFonts w:ascii="Times New Roman" w:hAnsi="Times New Roman"/>
                <w:color w:val="000000" w:themeColor="text1"/>
                <w:sz w:val="21"/>
                <w:szCs w:val="21"/>
              </w:rPr>
              <w:t>月</w:t>
            </w:r>
          </w:p>
        </w:tc>
        <w:tc>
          <w:tcPr>
            <w:tcW w:w="1025"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80</w:t>
            </w:r>
          </w:p>
        </w:tc>
        <w:tc>
          <w:tcPr>
            <w:tcW w:w="828" w:type="dxa"/>
            <w:vAlign w:val="center"/>
          </w:tcPr>
          <w:p w:rsidR="00AA492F" w:rsidRPr="00DE714D" w:rsidRDefault="008F0A19">
            <w:pPr>
              <w:pStyle w:val="ac"/>
              <w:widowControl/>
              <w:jc w:val="center"/>
              <w:rPr>
                <w:rFonts w:ascii="Times New Roman" w:hAnsi="Times New Roman"/>
                <w:color w:val="000000" w:themeColor="text1"/>
                <w:sz w:val="21"/>
                <w:szCs w:val="21"/>
              </w:rPr>
            </w:pPr>
            <w:r w:rsidRPr="00DE714D">
              <w:rPr>
                <w:rFonts w:ascii="Times New Roman" w:hAnsi="Times New Roman"/>
                <w:color w:val="000000" w:themeColor="text1"/>
                <w:sz w:val="21"/>
                <w:szCs w:val="21"/>
              </w:rPr>
              <w:t>全国性</w:t>
            </w:r>
          </w:p>
        </w:tc>
      </w:tr>
    </w:tbl>
    <w:p w:rsidR="00AA492F" w:rsidRPr="00DE714D" w:rsidRDefault="008F0A19">
      <w:pPr>
        <w:adjustRightInd w:val="0"/>
        <w:snapToGrid w:val="0"/>
        <w:ind w:firstLineChars="200" w:firstLine="420"/>
        <w:rPr>
          <w:rFonts w:ascii="Times New Roman" w:eastAsia="楷体_GB2312" w:hAnsi="Times New Roman"/>
          <w:color w:val="000000" w:themeColor="text1"/>
          <w:szCs w:val="24"/>
        </w:rPr>
      </w:pPr>
      <w:r w:rsidRPr="00DE714D">
        <w:rPr>
          <w:rFonts w:ascii="Times New Roman" w:eastAsia="楷体_GB2312" w:hAnsi="Times New Roman"/>
          <w:color w:val="000000" w:themeColor="text1"/>
          <w:szCs w:val="24"/>
        </w:rPr>
        <w:t>注：请按全球性、地区性、双边性、全国性等类别排序，并在类别栏中注明。</w:t>
      </w:r>
    </w:p>
    <w:p w:rsidR="00AA492F" w:rsidRPr="00DE714D" w:rsidRDefault="008F0A19">
      <w:pPr>
        <w:adjustRightInd w:val="0"/>
        <w:snapToGrid w:val="0"/>
        <w:ind w:firstLineChars="200" w:firstLine="482"/>
        <w:rPr>
          <w:rFonts w:ascii="Times New Roman" w:eastAsia="楷体_GB2312" w:hAnsi="Times New Roman"/>
          <w:color w:val="000000" w:themeColor="text1"/>
          <w:szCs w:val="24"/>
        </w:rPr>
      </w:pPr>
      <w:r w:rsidRPr="00DE714D">
        <w:rPr>
          <w:rFonts w:ascii="Times New Roman" w:eastAsia="黑体" w:hAnsi="Times New Roman"/>
          <w:b/>
          <w:color w:val="000000" w:themeColor="text1"/>
          <w:sz w:val="24"/>
          <w:szCs w:val="24"/>
        </w:rPr>
        <w:t>（</w:t>
      </w:r>
      <w:r w:rsidRPr="00DE714D">
        <w:rPr>
          <w:rFonts w:ascii="Times New Roman" w:eastAsia="黑体" w:hAnsi="Times New Roman"/>
          <w:b/>
          <w:color w:val="000000" w:themeColor="text1"/>
          <w:sz w:val="24"/>
          <w:szCs w:val="24"/>
        </w:rPr>
        <w:t>3</w:t>
      </w:r>
      <w:r w:rsidRPr="00DE714D">
        <w:rPr>
          <w:rFonts w:ascii="Times New Roman" w:eastAsia="黑体" w:hAnsi="Times New Roman"/>
          <w:b/>
          <w:color w:val="000000" w:themeColor="text1"/>
          <w:sz w:val="24"/>
          <w:szCs w:val="24"/>
        </w:rPr>
        <w:t>）国内外学术交流与合作情况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1125"/>
        </w:trPr>
        <w:tc>
          <w:tcPr>
            <w:tcW w:w="8522" w:type="dxa"/>
          </w:tcPr>
          <w:p w:rsidR="00AA492F" w:rsidRPr="00DE714D" w:rsidRDefault="008F0A19">
            <w:pPr>
              <w:ind w:firstLineChars="200" w:firstLine="480"/>
              <w:rPr>
                <w:rFonts w:ascii="楷体_GB2312" w:eastAsia="楷体_GB2312" w:hAnsi="楷体_GB2312" w:cs="楷体_GB2312"/>
                <w:color w:val="000000" w:themeColor="text1"/>
                <w:sz w:val="24"/>
                <w:szCs w:val="24"/>
              </w:rPr>
            </w:pPr>
            <w:r w:rsidRPr="00DE714D">
              <w:rPr>
                <w:rFonts w:ascii="Times New Roman" w:eastAsia="楷体_GB2312" w:hAnsi="Times New Roman"/>
                <w:color w:val="000000" w:themeColor="text1"/>
                <w:sz w:val="24"/>
                <w:szCs w:val="24"/>
              </w:rPr>
              <w:t>请列出实验室人员国内外学术交流与合作的主要活动，包括与国外研究机构共建实验室、承担重大国际合作项目或机构建设、参与国际重大科研计划、在国际重要学术会议做特邀报告的情况。请按国内合作与国际合作分类填</w:t>
            </w:r>
            <w:r w:rsidRPr="00DE714D">
              <w:rPr>
                <w:rFonts w:ascii="楷体_GB2312" w:eastAsia="楷体_GB2312" w:hAnsi="楷体_GB2312" w:cs="楷体_GB2312" w:hint="eastAsia"/>
                <w:color w:val="000000" w:themeColor="text1"/>
                <w:sz w:val="24"/>
                <w:szCs w:val="24"/>
              </w:rPr>
              <w:t>写。（600字以内）</w:t>
            </w:r>
          </w:p>
          <w:p w:rsidR="00AA492F" w:rsidRPr="00DE714D" w:rsidRDefault="008F0A19">
            <w:p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t>重点实验室注重与外界的学术交流，主要通过参与学术会议、参加研讨会、开放课题合作等方式进行学术交流。主要参与的活动罗列如下：</w:t>
            </w:r>
          </w:p>
          <w:p w:rsidR="00AA492F" w:rsidRPr="00DE714D" w:rsidRDefault="008F0A19">
            <w:pPr>
              <w:numPr>
                <w:ilvl w:val="0"/>
                <w:numId w:val="2"/>
              </w:num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t>2021</w:t>
            </w:r>
            <w:r w:rsidRPr="00DE714D">
              <w:rPr>
                <w:rFonts w:ascii="Times New Roman" w:eastAsiaTheme="majorEastAsia" w:hAnsi="Times New Roman"/>
                <w:color w:val="000000" w:themeColor="text1"/>
                <w:sz w:val="24"/>
                <w:szCs w:val="24"/>
              </w:rPr>
              <w:t>年</w:t>
            </w:r>
            <w:r w:rsidRPr="00DE714D">
              <w:rPr>
                <w:rFonts w:ascii="Times New Roman" w:eastAsiaTheme="majorEastAsia" w:hAnsi="Times New Roman"/>
                <w:color w:val="000000" w:themeColor="text1"/>
                <w:sz w:val="24"/>
                <w:szCs w:val="24"/>
              </w:rPr>
              <w:t>6</w:t>
            </w:r>
            <w:r w:rsidRPr="00DE714D">
              <w:rPr>
                <w:rFonts w:ascii="Times New Roman" w:eastAsiaTheme="majorEastAsia" w:hAnsi="Times New Roman"/>
                <w:color w:val="000000" w:themeColor="text1"/>
                <w:sz w:val="24"/>
                <w:szCs w:val="24"/>
              </w:rPr>
              <w:t>月</w:t>
            </w:r>
            <w:r w:rsidRPr="00DE714D">
              <w:rPr>
                <w:rFonts w:ascii="Times New Roman" w:eastAsiaTheme="majorEastAsia" w:hAnsi="Times New Roman"/>
                <w:color w:val="000000" w:themeColor="text1"/>
                <w:sz w:val="24"/>
                <w:szCs w:val="24"/>
              </w:rPr>
              <w:t>18</w:t>
            </w:r>
            <w:r w:rsidRPr="00DE714D">
              <w:rPr>
                <w:rFonts w:ascii="Times New Roman" w:eastAsiaTheme="majorEastAsia" w:hAnsi="Times New Roman"/>
                <w:color w:val="000000" w:themeColor="text1"/>
                <w:sz w:val="24"/>
                <w:szCs w:val="24"/>
              </w:rPr>
              <w:t>日</w:t>
            </w:r>
            <w:r w:rsidRPr="00DE714D">
              <w:rPr>
                <w:rFonts w:ascii="Times New Roman" w:eastAsiaTheme="majorEastAsia" w:hAnsi="Times New Roman"/>
                <w:color w:val="000000" w:themeColor="text1"/>
                <w:sz w:val="24"/>
                <w:szCs w:val="24"/>
              </w:rPr>
              <w:t>-22</w:t>
            </w:r>
            <w:r w:rsidRPr="00DE714D">
              <w:rPr>
                <w:rFonts w:ascii="Times New Roman" w:eastAsiaTheme="majorEastAsia" w:hAnsi="Times New Roman"/>
                <w:color w:val="000000" w:themeColor="text1"/>
                <w:sz w:val="24"/>
                <w:szCs w:val="24"/>
              </w:rPr>
              <w:t>日，全体成员参加全国河口流域生态环境大会，陈霞明、刘兴强、王秀丽、周细平、张语克、杨振威获优秀墙展。</w:t>
            </w:r>
          </w:p>
          <w:p w:rsidR="00AA492F" w:rsidRPr="00DE714D" w:rsidRDefault="008F0A19">
            <w:pPr>
              <w:numPr>
                <w:ilvl w:val="0"/>
                <w:numId w:val="2"/>
              </w:num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t>2021</w:t>
            </w:r>
            <w:r w:rsidRPr="00DE714D">
              <w:rPr>
                <w:rFonts w:ascii="Times New Roman" w:eastAsiaTheme="majorEastAsia" w:hAnsi="Times New Roman"/>
                <w:color w:val="000000" w:themeColor="text1"/>
                <w:sz w:val="24"/>
                <w:szCs w:val="24"/>
              </w:rPr>
              <w:t>年</w:t>
            </w:r>
            <w:r w:rsidRPr="00DE714D">
              <w:rPr>
                <w:rFonts w:ascii="Times New Roman" w:eastAsiaTheme="majorEastAsia" w:hAnsi="Times New Roman"/>
                <w:color w:val="000000" w:themeColor="text1"/>
                <w:sz w:val="24"/>
                <w:szCs w:val="24"/>
              </w:rPr>
              <w:t>12</w:t>
            </w:r>
            <w:r w:rsidRPr="00DE714D">
              <w:rPr>
                <w:rFonts w:ascii="Times New Roman" w:eastAsiaTheme="majorEastAsia" w:hAnsi="Times New Roman"/>
                <w:color w:val="000000" w:themeColor="text1"/>
                <w:sz w:val="24"/>
                <w:szCs w:val="24"/>
              </w:rPr>
              <w:t>月</w:t>
            </w:r>
            <w:r w:rsidRPr="00DE714D">
              <w:rPr>
                <w:rFonts w:ascii="Times New Roman" w:eastAsiaTheme="majorEastAsia" w:hAnsi="Times New Roman"/>
                <w:color w:val="000000" w:themeColor="text1"/>
                <w:sz w:val="24"/>
                <w:szCs w:val="24"/>
              </w:rPr>
              <w:t>3</w:t>
            </w:r>
            <w:r w:rsidRPr="00DE714D">
              <w:rPr>
                <w:rFonts w:ascii="Times New Roman" w:eastAsiaTheme="majorEastAsia" w:hAnsi="Times New Roman"/>
                <w:color w:val="000000" w:themeColor="text1"/>
                <w:sz w:val="24"/>
                <w:szCs w:val="24"/>
              </w:rPr>
              <w:t>日</w:t>
            </w:r>
            <w:r w:rsidRPr="00DE714D">
              <w:rPr>
                <w:rFonts w:ascii="Times New Roman" w:eastAsiaTheme="majorEastAsia" w:hAnsi="Times New Roman"/>
                <w:color w:val="000000" w:themeColor="text1"/>
                <w:sz w:val="24"/>
                <w:szCs w:val="24"/>
              </w:rPr>
              <w:t>-5</w:t>
            </w:r>
            <w:r w:rsidRPr="00DE714D">
              <w:rPr>
                <w:rFonts w:ascii="Times New Roman" w:eastAsiaTheme="majorEastAsia" w:hAnsi="Times New Roman"/>
                <w:color w:val="000000" w:themeColor="text1"/>
                <w:sz w:val="24"/>
                <w:szCs w:val="24"/>
              </w:rPr>
              <w:t>日，重点实验室周细平教授、李莹副教授以及研究生李依</w:t>
            </w:r>
            <w:proofErr w:type="gramStart"/>
            <w:r w:rsidRPr="00DE714D">
              <w:rPr>
                <w:rFonts w:ascii="Times New Roman" w:eastAsiaTheme="majorEastAsia" w:hAnsi="Times New Roman"/>
                <w:color w:val="000000" w:themeColor="text1"/>
                <w:sz w:val="24"/>
                <w:szCs w:val="24"/>
              </w:rPr>
              <w:t>霖</w:t>
            </w:r>
            <w:proofErr w:type="gramEnd"/>
            <w:r w:rsidRPr="00DE714D">
              <w:rPr>
                <w:rFonts w:ascii="Times New Roman" w:eastAsiaTheme="majorEastAsia" w:hAnsi="Times New Roman"/>
                <w:color w:val="000000" w:themeColor="text1"/>
                <w:sz w:val="24"/>
                <w:szCs w:val="24"/>
              </w:rPr>
              <w:t>参加福建省动物学会第十二届会员代表大会暨</w:t>
            </w:r>
            <w:r w:rsidRPr="00DE714D">
              <w:rPr>
                <w:rFonts w:ascii="Times New Roman" w:eastAsiaTheme="majorEastAsia" w:hAnsi="Times New Roman"/>
                <w:color w:val="000000" w:themeColor="text1"/>
                <w:sz w:val="24"/>
                <w:szCs w:val="24"/>
              </w:rPr>
              <w:t xml:space="preserve"> 2021 </w:t>
            </w:r>
            <w:proofErr w:type="gramStart"/>
            <w:r w:rsidRPr="00DE714D">
              <w:rPr>
                <w:rFonts w:ascii="Times New Roman" w:eastAsiaTheme="majorEastAsia" w:hAnsi="Times New Roman"/>
                <w:color w:val="000000" w:themeColor="text1"/>
                <w:sz w:val="24"/>
                <w:szCs w:val="24"/>
              </w:rPr>
              <w:t>年学</w:t>
            </w:r>
            <w:proofErr w:type="gramEnd"/>
            <w:r w:rsidRPr="00DE714D">
              <w:rPr>
                <w:rFonts w:ascii="Times New Roman" w:eastAsiaTheme="majorEastAsia" w:hAnsi="Times New Roman"/>
                <w:color w:val="000000" w:themeColor="text1"/>
                <w:sz w:val="24"/>
                <w:szCs w:val="24"/>
              </w:rPr>
              <w:t>术研讨会。</w:t>
            </w:r>
          </w:p>
          <w:p w:rsidR="00AA492F" w:rsidRPr="00DE714D" w:rsidRDefault="008F0A19">
            <w:pPr>
              <w:numPr>
                <w:ilvl w:val="0"/>
                <w:numId w:val="2"/>
              </w:num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t>2021</w:t>
            </w:r>
            <w:r w:rsidRPr="00DE714D">
              <w:rPr>
                <w:rFonts w:ascii="Times New Roman" w:eastAsiaTheme="majorEastAsia" w:hAnsi="Times New Roman"/>
                <w:color w:val="000000" w:themeColor="text1"/>
                <w:sz w:val="24"/>
                <w:szCs w:val="24"/>
              </w:rPr>
              <w:t>年</w:t>
            </w:r>
            <w:r w:rsidRPr="00DE714D">
              <w:rPr>
                <w:rFonts w:ascii="Times New Roman" w:eastAsiaTheme="majorEastAsia" w:hAnsi="Times New Roman"/>
                <w:color w:val="000000" w:themeColor="text1"/>
                <w:sz w:val="24"/>
                <w:szCs w:val="24"/>
              </w:rPr>
              <w:t>9</w:t>
            </w:r>
            <w:r w:rsidRPr="00DE714D">
              <w:rPr>
                <w:rFonts w:ascii="Times New Roman" w:eastAsiaTheme="majorEastAsia" w:hAnsi="Times New Roman"/>
                <w:color w:val="000000" w:themeColor="text1"/>
                <w:sz w:val="24"/>
                <w:szCs w:val="24"/>
              </w:rPr>
              <w:t>月，重点实验室马嫱副教授参加科技部重点研发计划重点专项</w:t>
            </w:r>
            <w:r w:rsidRPr="00DE714D">
              <w:rPr>
                <w:rFonts w:ascii="Times New Roman" w:eastAsiaTheme="majorEastAsia" w:hAnsi="Times New Roman" w:hint="eastAsia"/>
                <w:color w:val="000000" w:themeColor="text1"/>
                <w:sz w:val="24"/>
                <w:szCs w:val="24"/>
              </w:rPr>
              <w:t>“</w:t>
            </w:r>
            <w:r w:rsidRPr="00DE714D">
              <w:rPr>
                <w:rFonts w:ascii="Times New Roman" w:eastAsiaTheme="majorEastAsia" w:hAnsi="Times New Roman"/>
                <w:color w:val="000000" w:themeColor="text1"/>
                <w:sz w:val="24"/>
                <w:szCs w:val="24"/>
              </w:rPr>
              <w:t>循环海水养殖水处理系统研发及示范应用</w:t>
            </w:r>
            <w:r w:rsidRPr="00DE714D">
              <w:rPr>
                <w:rFonts w:ascii="Times New Roman" w:eastAsiaTheme="majorEastAsia" w:hAnsi="Times New Roman" w:hint="eastAsia"/>
                <w:color w:val="000000" w:themeColor="text1"/>
                <w:sz w:val="24"/>
                <w:szCs w:val="24"/>
              </w:rPr>
              <w:t>”</w:t>
            </w:r>
            <w:r w:rsidRPr="00DE714D">
              <w:rPr>
                <w:rFonts w:ascii="Times New Roman" w:eastAsiaTheme="majorEastAsia" w:hAnsi="Times New Roman"/>
                <w:color w:val="000000" w:themeColor="text1"/>
                <w:sz w:val="24"/>
                <w:szCs w:val="24"/>
              </w:rPr>
              <w:t>项目验收评审。</w:t>
            </w:r>
          </w:p>
          <w:p w:rsidR="00AA492F" w:rsidRPr="00DE714D" w:rsidRDefault="008F0A19">
            <w:pPr>
              <w:numPr>
                <w:ilvl w:val="0"/>
                <w:numId w:val="2"/>
              </w:num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t>2021</w:t>
            </w:r>
            <w:r w:rsidRPr="00DE714D">
              <w:rPr>
                <w:rFonts w:ascii="Times New Roman" w:eastAsiaTheme="majorEastAsia" w:hAnsi="Times New Roman"/>
                <w:color w:val="000000" w:themeColor="text1"/>
                <w:sz w:val="24"/>
                <w:szCs w:val="24"/>
              </w:rPr>
              <w:t>年</w:t>
            </w:r>
            <w:r w:rsidRPr="00DE714D">
              <w:rPr>
                <w:rFonts w:ascii="Times New Roman" w:eastAsiaTheme="majorEastAsia" w:hAnsi="Times New Roman"/>
                <w:color w:val="000000" w:themeColor="text1"/>
                <w:sz w:val="24"/>
                <w:szCs w:val="24"/>
              </w:rPr>
              <w:t>12</w:t>
            </w:r>
            <w:r w:rsidRPr="00DE714D">
              <w:rPr>
                <w:rFonts w:ascii="Times New Roman" w:eastAsiaTheme="majorEastAsia" w:hAnsi="Times New Roman"/>
                <w:color w:val="000000" w:themeColor="text1"/>
                <w:sz w:val="24"/>
                <w:szCs w:val="24"/>
              </w:rPr>
              <w:t>月</w:t>
            </w:r>
            <w:r w:rsidRPr="00DE714D">
              <w:rPr>
                <w:rFonts w:ascii="Times New Roman" w:eastAsiaTheme="majorEastAsia" w:hAnsi="Times New Roman"/>
                <w:color w:val="000000" w:themeColor="text1"/>
                <w:sz w:val="24"/>
                <w:szCs w:val="24"/>
              </w:rPr>
              <w:t>4</w:t>
            </w:r>
            <w:r w:rsidRPr="00DE714D">
              <w:rPr>
                <w:rFonts w:ascii="Times New Roman" w:eastAsiaTheme="majorEastAsia" w:hAnsi="Times New Roman"/>
                <w:color w:val="000000" w:themeColor="text1"/>
                <w:sz w:val="24"/>
                <w:szCs w:val="24"/>
              </w:rPr>
              <w:t>日</w:t>
            </w:r>
            <w:r w:rsidRPr="00DE714D">
              <w:rPr>
                <w:rFonts w:ascii="Times New Roman" w:eastAsiaTheme="majorEastAsia" w:hAnsi="Times New Roman"/>
                <w:color w:val="000000" w:themeColor="text1"/>
                <w:sz w:val="24"/>
                <w:szCs w:val="24"/>
              </w:rPr>
              <w:t>-5</w:t>
            </w:r>
            <w:r w:rsidRPr="00DE714D">
              <w:rPr>
                <w:rFonts w:ascii="Times New Roman" w:eastAsiaTheme="majorEastAsia" w:hAnsi="Times New Roman"/>
                <w:color w:val="000000" w:themeColor="text1"/>
                <w:sz w:val="24"/>
                <w:szCs w:val="24"/>
              </w:rPr>
              <w:t>日，重点实验室周细平教授参加主题为</w:t>
            </w:r>
            <w:r w:rsidRPr="00DE714D">
              <w:rPr>
                <w:rFonts w:ascii="Times New Roman" w:eastAsiaTheme="majorEastAsia" w:hAnsi="Times New Roman" w:hint="eastAsia"/>
                <w:color w:val="000000" w:themeColor="text1"/>
                <w:sz w:val="24"/>
                <w:szCs w:val="24"/>
              </w:rPr>
              <w:t>“</w:t>
            </w:r>
            <w:r w:rsidRPr="00DE714D">
              <w:rPr>
                <w:rFonts w:ascii="Times New Roman" w:eastAsiaTheme="majorEastAsia" w:hAnsi="Times New Roman"/>
                <w:color w:val="000000" w:themeColor="text1"/>
                <w:sz w:val="24"/>
                <w:szCs w:val="24"/>
              </w:rPr>
              <w:t>爱</w:t>
            </w:r>
            <w:proofErr w:type="gramStart"/>
            <w:r w:rsidRPr="00DE714D">
              <w:rPr>
                <w:rFonts w:ascii="Times New Roman" w:eastAsiaTheme="majorEastAsia" w:hAnsi="Times New Roman"/>
                <w:color w:val="000000" w:themeColor="text1"/>
                <w:sz w:val="24"/>
                <w:szCs w:val="24"/>
              </w:rPr>
              <w:t>鲎</w:t>
            </w:r>
            <w:proofErr w:type="gramEnd"/>
            <w:r w:rsidRPr="00DE714D">
              <w:rPr>
                <w:rFonts w:ascii="Times New Roman" w:eastAsiaTheme="majorEastAsia" w:hAnsi="Times New Roman"/>
                <w:color w:val="000000" w:themeColor="text1"/>
                <w:sz w:val="24"/>
                <w:szCs w:val="24"/>
              </w:rPr>
              <w:t>及栖</w:t>
            </w:r>
            <w:r w:rsidRPr="00DE714D">
              <w:rPr>
                <w:rFonts w:ascii="Times New Roman" w:eastAsiaTheme="majorEastAsia" w:hAnsi="Times New Roman"/>
                <w:color w:val="000000" w:themeColor="text1"/>
                <w:sz w:val="24"/>
                <w:szCs w:val="24"/>
              </w:rPr>
              <w:t>-</w:t>
            </w:r>
            <w:r w:rsidRPr="00DE714D">
              <w:rPr>
                <w:rFonts w:ascii="Times New Roman" w:eastAsiaTheme="majorEastAsia" w:hAnsi="Times New Roman"/>
                <w:color w:val="000000" w:themeColor="text1"/>
                <w:sz w:val="24"/>
                <w:szCs w:val="24"/>
              </w:rPr>
              <w:t>鲎队自然和人类的重要性</w:t>
            </w:r>
            <w:r w:rsidRPr="00DE714D">
              <w:rPr>
                <w:rFonts w:ascii="Times New Roman" w:eastAsiaTheme="majorEastAsia" w:hAnsi="Times New Roman" w:hint="eastAsia"/>
                <w:color w:val="000000" w:themeColor="text1"/>
                <w:sz w:val="24"/>
                <w:szCs w:val="24"/>
              </w:rPr>
              <w:t>”</w:t>
            </w:r>
            <w:r w:rsidRPr="00DE714D">
              <w:rPr>
                <w:rFonts w:ascii="Times New Roman" w:eastAsiaTheme="majorEastAsia" w:hAnsi="Times New Roman"/>
                <w:color w:val="000000" w:themeColor="text1"/>
                <w:sz w:val="24"/>
                <w:szCs w:val="24"/>
              </w:rPr>
              <w:t>的</w:t>
            </w:r>
            <w:r w:rsidRPr="00DE714D">
              <w:rPr>
                <w:rFonts w:ascii="Times New Roman" w:eastAsiaTheme="majorEastAsia" w:hAnsi="Times New Roman"/>
                <w:color w:val="000000" w:themeColor="text1"/>
                <w:sz w:val="24"/>
                <w:szCs w:val="24"/>
              </w:rPr>
              <w:t xml:space="preserve"> 2021 </w:t>
            </w:r>
            <w:r w:rsidRPr="00DE714D">
              <w:rPr>
                <w:rFonts w:ascii="Times New Roman" w:eastAsiaTheme="majorEastAsia" w:hAnsi="Times New Roman"/>
                <w:color w:val="000000" w:themeColor="text1"/>
                <w:sz w:val="24"/>
                <w:szCs w:val="24"/>
              </w:rPr>
              <w:t>年鲎科学与保护亚太国际研讨会，并作为</w:t>
            </w:r>
            <w:r w:rsidRPr="00DE714D">
              <w:rPr>
                <w:rFonts w:ascii="Times New Roman" w:eastAsiaTheme="majorEastAsia" w:hAnsi="Times New Roman"/>
                <w:color w:val="000000" w:themeColor="text1"/>
                <w:sz w:val="24"/>
                <w:szCs w:val="24"/>
              </w:rPr>
              <w:t xml:space="preserve"> 5 </w:t>
            </w:r>
            <w:r w:rsidRPr="00DE714D">
              <w:rPr>
                <w:rFonts w:ascii="Times New Roman" w:eastAsiaTheme="majorEastAsia" w:hAnsi="Times New Roman"/>
                <w:color w:val="000000" w:themeColor="text1"/>
                <w:sz w:val="24"/>
                <w:szCs w:val="24"/>
              </w:rPr>
              <w:t>日下午主题会议的主持人之一，助力会议圆满成功。</w:t>
            </w:r>
          </w:p>
          <w:p w:rsidR="00AA492F" w:rsidRPr="00DE714D" w:rsidRDefault="008F0A19">
            <w:pPr>
              <w:numPr>
                <w:ilvl w:val="0"/>
                <w:numId w:val="2"/>
              </w:num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t xml:space="preserve">2023 </w:t>
            </w:r>
            <w:r w:rsidRPr="00DE714D">
              <w:rPr>
                <w:rFonts w:ascii="Times New Roman" w:eastAsiaTheme="majorEastAsia" w:hAnsi="Times New Roman"/>
                <w:color w:val="000000" w:themeColor="text1"/>
                <w:sz w:val="24"/>
                <w:szCs w:val="24"/>
              </w:rPr>
              <w:t>年</w:t>
            </w:r>
            <w:r w:rsidRPr="00DE714D">
              <w:rPr>
                <w:rFonts w:ascii="Times New Roman" w:eastAsiaTheme="majorEastAsia" w:hAnsi="Times New Roman"/>
                <w:color w:val="000000" w:themeColor="text1"/>
                <w:sz w:val="24"/>
                <w:szCs w:val="24"/>
              </w:rPr>
              <w:t xml:space="preserve"> 6 </w:t>
            </w:r>
            <w:r w:rsidRPr="00DE714D">
              <w:rPr>
                <w:rFonts w:ascii="Times New Roman" w:eastAsiaTheme="majorEastAsia" w:hAnsi="Times New Roman"/>
                <w:color w:val="000000" w:themeColor="text1"/>
                <w:sz w:val="24"/>
                <w:szCs w:val="24"/>
              </w:rPr>
              <w:t>月，重点实验室协办</w:t>
            </w:r>
            <w:r w:rsidRPr="00DE714D">
              <w:rPr>
                <w:rFonts w:ascii="Times New Roman" w:eastAsiaTheme="majorEastAsia" w:hAnsi="Times New Roman"/>
                <w:color w:val="000000" w:themeColor="text1"/>
                <w:sz w:val="24"/>
                <w:szCs w:val="24"/>
              </w:rPr>
              <w:t xml:space="preserve">2023 </w:t>
            </w:r>
            <w:r w:rsidRPr="00DE714D">
              <w:rPr>
                <w:rFonts w:ascii="Times New Roman" w:eastAsiaTheme="majorEastAsia" w:hAnsi="Times New Roman"/>
                <w:color w:val="000000" w:themeColor="text1"/>
                <w:sz w:val="24"/>
                <w:szCs w:val="24"/>
              </w:rPr>
              <w:t>自然亲水教育培训，重点实验室卢昌义教授、王鸿辉、周亮、马嫱、陈慧杰参与授课。</w:t>
            </w:r>
          </w:p>
          <w:p w:rsidR="00AA492F" w:rsidRPr="00DE714D" w:rsidRDefault="008F0A19">
            <w:pPr>
              <w:numPr>
                <w:ilvl w:val="0"/>
                <w:numId w:val="2"/>
              </w:num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t>2023</w:t>
            </w:r>
            <w:r w:rsidRPr="00DE714D">
              <w:rPr>
                <w:rFonts w:ascii="Times New Roman" w:eastAsiaTheme="majorEastAsia" w:hAnsi="Times New Roman"/>
                <w:color w:val="000000" w:themeColor="text1"/>
                <w:sz w:val="24"/>
                <w:szCs w:val="24"/>
              </w:rPr>
              <w:t>年</w:t>
            </w:r>
            <w:r w:rsidRPr="00DE714D">
              <w:rPr>
                <w:rFonts w:ascii="Times New Roman" w:eastAsiaTheme="majorEastAsia" w:hAnsi="Times New Roman"/>
                <w:color w:val="000000" w:themeColor="text1"/>
                <w:sz w:val="24"/>
                <w:szCs w:val="24"/>
              </w:rPr>
              <w:t>9</w:t>
            </w:r>
            <w:r w:rsidRPr="00DE714D">
              <w:rPr>
                <w:rFonts w:ascii="Times New Roman" w:eastAsiaTheme="majorEastAsia" w:hAnsi="Times New Roman"/>
                <w:color w:val="000000" w:themeColor="text1"/>
                <w:sz w:val="24"/>
                <w:szCs w:val="24"/>
              </w:rPr>
              <w:t>月</w:t>
            </w:r>
            <w:r w:rsidRPr="00DE714D">
              <w:rPr>
                <w:rFonts w:ascii="Times New Roman" w:eastAsiaTheme="majorEastAsia" w:hAnsi="Times New Roman"/>
                <w:color w:val="000000" w:themeColor="text1"/>
                <w:sz w:val="24"/>
                <w:szCs w:val="24"/>
              </w:rPr>
              <w:t>15</w:t>
            </w:r>
            <w:r w:rsidRPr="00DE714D">
              <w:rPr>
                <w:rFonts w:ascii="Times New Roman" w:eastAsiaTheme="majorEastAsia" w:hAnsi="Times New Roman"/>
                <w:color w:val="000000" w:themeColor="text1"/>
                <w:sz w:val="24"/>
                <w:szCs w:val="24"/>
              </w:rPr>
              <w:t>日</w:t>
            </w:r>
            <w:r w:rsidRPr="00DE714D">
              <w:rPr>
                <w:rFonts w:ascii="Times New Roman" w:eastAsiaTheme="majorEastAsia" w:hAnsi="Times New Roman"/>
                <w:color w:val="000000" w:themeColor="text1"/>
                <w:sz w:val="24"/>
                <w:szCs w:val="24"/>
              </w:rPr>
              <w:t>-18</w:t>
            </w:r>
            <w:r w:rsidRPr="00DE714D">
              <w:rPr>
                <w:rFonts w:ascii="Times New Roman" w:eastAsiaTheme="majorEastAsia" w:hAnsi="Times New Roman"/>
                <w:color w:val="000000" w:themeColor="text1"/>
                <w:sz w:val="24"/>
                <w:szCs w:val="24"/>
              </w:rPr>
              <w:t>日，重点实验室王秀丽博士参加第十一届中国红树林学术研讨会，提交会议摘要。</w:t>
            </w:r>
          </w:p>
          <w:p w:rsidR="00AA492F" w:rsidRPr="00DE714D" w:rsidRDefault="008F0A19">
            <w:pPr>
              <w:numPr>
                <w:ilvl w:val="0"/>
                <w:numId w:val="2"/>
              </w:numPr>
              <w:ind w:firstLineChars="200" w:firstLine="480"/>
              <w:rPr>
                <w:rFonts w:ascii="Times New Roman" w:eastAsiaTheme="majorEastAsia" w:hAnsi="Times New Roman"/>
                <w:color w:val="000000" w:themeColor="text1"/>
                <w:sz w:val="24"/>
                <w:szCs w:val="24"/>
              </w:rPr>
            </w:pPr>
            <w:r w:rsidRPr="00DE714D">
              <w:rPr>
                <w:rFonts w:ascii="Times New Roman" w:eastAsiaTheme="majorEastAsia" w:hAnsi="Times New Roman"/>
                <w:color w:val="000000" w:themeColor="text1"/>
                <w:sz w:val="24"/>
                <w:szCs w:val="24"/>
              </w:rPr>
              <w:lastRenderedPageBreak/>
              <w:t>2023</w:t>
            </w:r>
            <w:r w:rsidRPr="00DE714D">
              <w:rPr>
                <w:rFonts w:ascii="Times New Roman" w:eastAsiaTheme="majorEastAsia" w:hAnsi="Times New Roman"/>
                <w:color w:val="000000" w:themeColor="text1"/>
                <w:sz w:val="24"/>
                <w:szCs w:val="24"/>
              </w:rPr>
              <w:t>年</w:t>
            </w:r>
            <w:r w:rsidRPr="00DE714D">
              <w:rPr>
                <w:rFonts w:ascii="Times New Roman" w:eastAsiaTheme="majorEastAsia" w:hAnsi="Times New Roman"/>
                <w:color w:val="000000" w:themeColor="text1"/>
                <w:sz w:val="24"/>
                <w:szCs w:val="24"/>
              </w:rPr>
              <w:t>10</w:t>
            </w:r>
            <w:r w:rsidRPr="00DE714D">
              <w:rPr>
                <w:rFonts w:ascii="Times New Roman" w:eastAsiaTheme="majorEastAsia" w:hAnsi="Times New Roman"/>
                <w:color w:val="000000" w:themeColor="text1"/>
                <w:sz w:val="24"/>
                <w:szCs w:val="24"/>
              </w:rPr>
              <w:t>月</w:t>
            </w:r>
            <w:r w:rsidRPr="00DE714D">
              <w:rPr>
                <w:rFonts w:ascii="Times New Roman" w:eastAsiaTheme="majorEastAsia" w:hAnsi="Times New Roman"/>
                <w:color w:val="000000" w:themeColor="text1"/>
                <w:sz w:val="24"/>
                <w:szCs w:val="24"/>
              </w:rPr>
              <w:t>27</w:t>
            </w:r>
            <w:r w:rsidRPr="00DE714D">
              <w:rPr>
                <w:rFonts w:ascii="Times New Roman" w:eastAsiaTheme="majorEastAsia" w:hAnsi="Times New Roman"/>
                <w:color w:val="000000" w:themeColor="text1"/>
                <w:sz w:val="24"/>
                <w:szCs w:val="24"/>
              </w:rPr>
              <w:t>日</w:t>
            </w:r>
            <w:r w:rsidRPr="00DE714D">
              <w:rPr>
                <w:rFonts w:ascii="Times New Roman" w:eastAsiaTheme="majorEastAsia" w:hAnsi="Times New Roman"/>
                <w:color w:val="000000" w:themeColor="text1"/>
                <w:sz w:val="24"/>
                <w:szCs w:val="24"/>
              </w:rPr>
              <w:t>-29</w:t>
            </w:r>
            <w:r w:rsidRPr="00DE714D">
              <w:rPr>
                <w:rFonts w:ascii="Times New Roman" w:eastAsiaTheme="majorEastAsia" w:hAnsi="Times New Roman"/>
                <w:color w:val="000000" w:themeColor="text1"/>
                <w:sz w:val="24"/>
                <w:szCs w:val="24"/>
              </w:rPr>
              <w:t>日，重点实验室</w:t>
            </w:r>
            <w:r w:rsidRPr="00DE714D">
              <w:rPr>
                <w:rFonts w:ascii="Times New Roman" w:eastAsiaTheme="majorEastAsia" w:hAnsi="Times New Roman"/>
                <w:color w:val="000000" w:themeColor="text1"/>
                <w:sz w:val="24"/>
                <w:szCs w:val="24"/>
              </w:rPr>
              <w:t>10</w:t>
            </w:r>
            <w:r w:rsidRPr="00DE714D">
              <w:rPr>
                <w:rFonts w:ascii="Times New Roman" w:eastAsiaTheme="majorEastAsia" w:hAnsi="Times New Roman"/>
                <w:color w:val="000000" w:themeColor="text1"/>
                <w:sz w:val="24"/>
                <w:szCs w:val="24"/>
              </w:rPr>
              <w:t>名教师参加</w:t>
            </w:r>
            <w:r w:rsidRPr="00DE714D">
              <w:rPr>
                <w:rFonts w:ascii="Times New Roman" w:eastAsiaTheme="majorEastAsia" w:hAnsi="Times New Roman" w:hint="eastAsia"/>
                <w:color w:val="000000" w:themeColor="text1"/>
                <w:sz w:val="24"/>
                <w:szCs w:val="24"/>
              </w:rPr>
              <w:t>“</w:t>
            </w:r>
            <w:r w:rsidRPr="00DE714D">
              <w:rPr>
                <w:rFonts w:ascii="Times New Roman" w:eastAsiaTheme="majorEastAsia" w:hAnsi="Times New Roman"/>
                <w:color w:val="000000" w:themeColor="text1"/>
                <w:sz w:val="24"/>
                <w:szCs w:val="24"/>
              </w:rPr>
              <w:t>2023 3rd International Conference on Environmental Pollution and Governance</w:t>
            </w:r>
            <w:r w:rsidRPr="00DE714D">
              <w:rPr>
                <w:rFonts w:ascii="Times New Roman" w:eastAsiaTheme="majorEastAsia" w:hAnsi="Times New Roman" w:hint="eastAsia"/>
                <w:color w:val="000000" w:themeColor="text1"/>
                <w:sz w:val="24"/>
                <w:szCs w:val="24"/>
              </w:rPr>
              <w:t>”</w:t>
            </w:r>
            <w:r w:rsidRPr="00DE714D">
              <w:rPr>
                <w:rFonts w:ascii="Times New Roman" w:eastAsiaTheme="majorEastAsia" w:hAnsi="Times New Roman"/>
                <w:color w:val="000000" w:themeColor="text1"/>
                <w:sz w:val="24"/>
                <w:szCs w:val="24"/>
              </w:rPr>
              <w:t>国际会议，张静博士、陈斌博士分别获得优秀论文奖和最佳展板奖。</w:t>
            </w:r>
          </w:p>
        </w:tc>
      </w:tr>
    </w:tbl>
    <w:p w:rsidR="00AA492F" w:rsidRPr="00DE714D" w:rsidRDefault="00AA492F">
      <w:pPr>
        <w:rPr>
          <w:rFonts w:ascii="Times New Roman" w:eastAsia="黑体" w:hAnsi="Times New Roman"/>
          <w:b/>
          <w:color w:val="000000" w:themeColor="text1"/>
          <w:sz w:val="24"/>
          <w:szCs w:val="24"/>
        </w:rPr>
      </w:pPr>
    </w:p>
    <w:p w:rsidR="00AA492F" w:rsidRPr="00DE714D" w:rsidRDefault="008F0A19">
      <w:pPr>
        <w:adjustRightInd w:val="0"/>
        <w:snapToGrid w:val="0"/>
        <w:spacing w:line="360" w:lineRule="auto"/>
        <w:ind w:firstLineChars="200" w:firstLine="482"/>
        <w:rPr>
          <w:rFonts w:ascii="Times New Roman" w:eastAsia="黑体" w:hAnsi="Times New Roman"/>
          <w:b/>
          <w:color w:val="000000" w:themeColor="text1"/>
          <w:sz w:val="24"/>
          <w:szCs w:val="24"/>
        </w:rPr>
      </w:pPr>
      <w:r w:rsidRPr="00DE714D">
        <w:rPr>
          <w:rFonts w:ascii="Times New Roman" w:eastAsia="黑体" w:hAnsi="Times New Roman" w:hint="eastAsia"/>
          <w:b/>
          <w:color w:val="000000" w:themeColor="text1"/>
          <w:sz w:val="24"/>
          <w:szCs w:val="24"/>
        </w:rPr>
        <w:t>（</w:t>
      </w:r>
      <w:r w:rsidRPr="00DE714D">
        <w:rPr>
          <w:rFonts w:ascii="Times New Roman" w:eastAsia="黑体" w:hAnsi="Times New Roman" w:hint="eastAsia"/>
          <w:b/>
          <w:color w:val="000000" w:themeColor="text1"/>
          <w:sz w:val="24"/>
          <w:szCs w:val="24"/>
        </w:rPr>
        <w:t>4</w:t>
      </w:r>
      <w:r w:rsidRPr="00DE714D">
        <w:rPr>
          <w:rFonts w:ascii="Times New Roman" w:eastAsia="黑体" w:hAnsi="Times New Roman" w:hint="eastAsia"/>
          <w:b/>
          <w:color w:val="000000" w:themeColor="text1"/>
          <w:sz w:val="24"/>
          <w:szCs w:val="24"/>
        </w:rPr>
        <w:t>）</w:t>
      </w:r>
      <w:r w:rsidRPr="00DE714D">
        <w:rPr>
          <w:rFonts w:ascii="Times New Roman" w:eastAsia="黑体" w:hAnsi="Times New Roman"/>
          <w:b/>
          <w:color w:val="000000" w:themeColor="text1"/>
          <w:sz w:val="24"/>
          <w:szCs w:val="24"/>
        </w:rPr>
        <w:t>科学传播</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A492F" w:rsidRPr="00DE714D">
        <w:trPr>
          <w:trHeight w:val="8020"/>
        </w:trPr>
        <w:tc>
          <w:tcPr>
            <w:tcW w:w="8522" w:type="dxa"/>
          </w:tcPr>
          <w:p w:rsidR="00AA492F" w:rsidRPr="00DE714D" w:rsidRDefault="008F0A19">
            <w:pPr>
              <w:adjustRightInd w:val="0"/>
              <w:snapToGrid w:val="0"/>
              <w:spacing w:beforeLines="50" w:before="156"/>
              <w:ind w:firstLineChars="200" w:firstLine="480"/>
              <w:rPr>
                <w:rFonts w:ascii="楷体_GB2312" w:eastAsia="楷体_GB2312" w:hAnsi="楷体_GB2312" w:cs="楷体_GB2312"/>
                <w:color w:val="000000" w:themeColor="text1"/>
                <w:sz w:val="24"/>
                <w:szCs w:val="24"/>
              </w:rPr>
            </w:pPr>
            <w:r w:rsidRPr="00DE714D">
              <w:rPr>
                <w:rFonts w:ascii="楷体_GB2312" w:eastAsia="楷体_GB2312" w:hAnsi="楷体_GB2312" w:cs="楷体_GB2312" w:hint="eastAsia"/>
                <w:color w:val="000000" w:themeColor="text1"/>
                <w:sz w:val="24"/>
                <w:szCs w:val="24"/>
              </w:rPr>
              <w:t>简述实验室开展科学传播的举措和效果。（600字以内）</w:t>
            </w:r>
          </w:p>
          <w:p w:rsidR="00AA492F" w:rsidRPr="00DE714D" w:rsidRDefault="008F0A19">
            <w:pPr>
              <w:ind w:firstLineChars="200" w:firstLine="482"/>
              <w:rPr>
                <w:rFonts w:ascii="Times New Roman" w:hAnsi="Times New Roman"/>
                <w:color w:val="000000" w:themeColor="text1"/>
                <w:sz w:val="24"/>
                <w:szCs w:val="24"/>
              </w:rPr>
            </w:pPr>
            <w:r w:rsidRPr="00DE714D">
              <w:rPr>
                <w:rFonts w:ascii="Times New Roman" w:hAnsi="Times New Roman"/>
                <w:b/>
                <w:bCs/>
                <w:color w:val="000000" w:themeColor="text1"/>
                <w:sz w:val="24"/>
                <w:szCs w:val="24"/>
              </w:rPr>
              <w:t>举措</w:t>
            </w:r>
            <w:r w:rsidRPr="00DE714D">
              <w:rPr>
                <w:rFonts w:ascii="Times New Roman" w:hAnsi="Times New Roman" w:hint="eastAsia"/>
                <w:b/>
                <w:bCs/>
                <w:color w:val="000000" w:themeColor="text1"/>
                <w:sz w:val="24"/>
                <w:szCs w:val="24"/>
              </w:rPr>
              <w:t>1</w:t>
            </w:r>
            <w:r w:rsidRPr="00DE714D">
              <w:rPr>
                <w:rFonts w:ascii="Times New Roman" w:hAnsi="Times New Roman"/>
                <w:color w:val="000000" w:themeColor="text1"/>
                <w:sz w:val="24"/>
                <w:szCs w:val="24"/>
              </w:rPr>
              <w:t>：要求副教授及以上职称教师每学年申报开展校内科普讲座</w:t>
            </w:r>
          </w:p>
          <w:p w:rsidR="00AA492F" w:rsidRPr="00DE714D" w:rsidRDefault="008F0A19">
            <w:pPr>
              <w:ind w:firstLineChars="200" w:firstLine="482"/>
              <w:rPr>
                <w:rFonts w:ascii="Times New Roman" w:hAnsi="Times New Roman"/>
                <w:b/>
                <w:bCs/>
                <w:color w:val="000000" w:themeColor="text1"/>
                <w:sz w:val="24"/>
                <w:szCs w:val="24"/>
              </w:rPr>
            </w:pPr>
            <w:r w:rsidRPr="00DE714D">
              <w:rPr>
                <w:rFonts w:ascii="Times New Roman" w:hAnsi="Times New Roman"/>
                <w:b/>
                <w:bCs/>
                <w:color w:val="000000" w:themeColor="text1"/>
                <w:sz w:val="24"/>
                <w:szCs w:val="24"/>
              </w:rPr>
              <w:t>效果：</w:t>
            </w:r>
            <w:r w:rsidRPr="00DE714D">
              <w:rPr>
                <w:rFonts w:ascii="Times New Roman" w:hAnsi="Times New Roman"/>
                <w:color w:val="000000" w:themeColor="text1"/>
                <w:sz w:val="24"/>
                <w:szCs w:val="24"/>
              </w:rPr>
              <w:t>三年共开展校内科普讲座</w:t>
            </w:r>
            <w:r w:rsidRPr="00DE714D">
              <w:rPr>
                <w:rFonts w:ascii="Times New Roman" w:hAnsi="Times New Roman"/>
                <w:color w:val="000000" w:themeColor="text1"/>
                <w:sz w:val="24"/>
                <w:szCs w:val="24"/>
              </w:rPr>
              <w:t>23</w:t>
            </w:r>
            <w:r w:rsidRPr="00DE714D">
              <w:rPr>
                <w:rFonts w:ascii="Times New Roman" w:hAnsi="Times New Roman"/>
                <w:color w:val="000000" w:themeColor="text1"/>
                <w:sz w:val="24"/>
                <w:szCs w:val="24"/>
              </w:rPr>
              <w:t>场（主讲人：卢昌义、周细平、孙鲁闽、周亮、张语克、蔡丽云、廖颖敏、李莹、王鸿辉、李恒、李振华、张帆、陈霞明、林建荣、查晓松），累计参与人数达</w:t>
            </w:r>
            <w:r w:rsidRPr="00DE714D">
              <w:rPr>
                <w:rFonts w:ascii="Times New Roman" w:hAnsi="Times New Roman"/>
                <w:color w:val="000000" w:themeColor="text1"/>
                <w:sz w:val="24"/>
                <w:szCs w:val="24"/>
              </w:rPr>
              <w:t>4000</w:t>
            </w:r>
            <w:r w:rsidRPr="00DE714D">
              <w:rPr>
                <w:rFonts w:ascii="Times New Roman" w:hAnsi="Times New Roman"/>
                <w:color w:val="000000" w:themeColor="text1"/>
                <w:sz w:val="24"/>
                <w:szCs w:val="24"/>
              </w:rPr>
              <w:t>余人次；联合中华环境保护基金会开展自然亲水教育培训（主讲人：周亮、王鸿辉、马嫱），培训人员</w:t>
            </w:r>
            <w:r w:rsidRPr="00DE714D">
              <w:rPr>
                <w:rFonts w:ascii="Times New Roman" w:hAnsi="Times New Roman"/>
                <w:color w:val="000000" w:themeColor="text1"/>
                <w:sz w:val="24"/>
                <w:szCs w:val="24"/>
              </w:rPr>
              <w:t>60</w:t>
            </w:r>
            <w:r w:rsidRPr="00DE714D">
              <w:rPr>
                <w:rFonts w:ascii="Times New Roman" w:hAnsi="Times New Roman"/>
                <w:color w:val="000000" w:themeColor="text1"/>
                <w:sz w:val="24"/>
                <w:szCs w:val="24"/>
              </w:rPr>
              <w:t>人。</w:t>
            </w:r>
          </w:p>
          <w:p w:rsidR="00AA492F" w:rsidRPr="00DE714D" w:rsidRDefault="008F0A19">
            <w:pPr>
              <w:ind w:firstLineChars="200" w:firstLine="482"/>
              <w:rPr>
                <w:rFonts w:ascii="Times New Roman" w:hAnsi="Times New Roman"/>
                <w:color w:val="000000" w:themeColor="text1"/>
                <w:sz w:val="24"/>
                <w:szCs w:val="24"/>
              </w:rPr>
            </w:pPr>
            <w:r w:rsidRPr="00DE714D">
              <w:rPr>
                <w:rFonts w:ascii="Times New Roman" w:hAnsi="Times New Roman"/>
                <w:b/>
                <w:bCs/>
                <w:color w:val="000000" w:themeColor="text1"/>
                <w:sz w:val="24"/>
                <w:szCs w:val="24"/>
              </w:rPr>
              <w:t>举措</w:t>
            </w:r>
            <w:r w:rsidRPr="00DE714D">
              <w:rPr>
                <w:rFonts w:ascii="Times New Roman" w:hAnsi="Times New Roman" w:hint="eastAsia"/>
                <w:b/>
                <w:bCs/>
                <w:color w:val="000000" w:themeColor="text1"/>
                <w:sz w:val="24"/>
                <w:szCs w:val="24"/>
              </w:rPr>
              <w:t>2</w:t>
            </w:r>
            <w:r w:rsidRPr="00DE714D">
              <w:rPr>
                <w:rFonts w:ascii="Times New Roman" w:hAnsi="Times New Roman"/>
                <w:color w:val="000000" w:themeColor="text1"/>
                <w:sz w:val="24"/>
                <w:szCs w:val="24"/>
              </w:rPr>
              <w:t>：</w:t>
            </w:r>
            <w:r w:rsidRPr="00DE714D">
              <w:rPr>
                <w:rFonts w:ascii="Times New Roman" w:hAnsi="Times New Roman" w:hint="eastAsia"/>
                <w:color w:val="000000" w:themeColor="text1"/>
                <w:sz w:val="24"/>
                <w:szCs w:val="24"/>
              </w:rPr>
              <w:t>在主流媒体上发表专业领域相关</w:t>
            </w:r>
            <w:r w:rsidRPr="00DE714D">
              <w:rPr>
                <w:rFonts w:ascii="Times New Roman" w:hAnsi="Times New Roman"/>
                <w:color w:val="000000" w:themeColor="text1"/>
                <w:sz w:val="24"/>
                <w:szCs w:val="24"/>
              </w:rPr>
              <w:t>科普文章</w:t>
            </w:r>
          </w:p>
          <w:p w:rsidR="00AA492F" w:rsidRPr="00DE714D" w:rsidRDefault="008F0A19">
            <w:pPr>
              <w:ind w:firstLineChars="200" w:firstLine="482"/>
              <w:rPr>
                <w:rFonts w:ascii="Times New Roman" w:hAnsi="Times New Roman"/>
                <w:color w:val="000000" w:themeColor="text1"/>
                <w:sz w:val="24"/>
                <w:szCs w:val="24"/>
              </w:rPr>
            </w:pPr>
            <w:r w:rsidRPr="00DE714D">
              <w:rPr>
                <w:rFonts w:ascii="Times New Roman" w:hAnsi="Times New Roman"/>
                <w:b/>
                <w:bCs/>
                <w:color w:val="000000" w:themeColor="text1"/>
                <w:sz w:val="24"/>
                <w:szCs w:val="24"/>
              </w:rPr>
              <w:t>效果：</w:t>
            </w:r>
            <w:r w:rsidRPr="00DE714D">
              <w:rPr>
                <w:rFonts w:ascii="Times New Roman" w:hAnsi="Times New Roman"/>
                <w:color w:val="000000" w:themeColor="text1"/>
                <w:sz w:val="24"/>
                <w:szCs w:val="24"/>
              </w:rPr>
              <w:t>李振华</w:t>
            </w:r>
            <w:r w:rsidRPr="00DE714D">
              <w:rPr>
                <w:rFonts w:ascii="Times New Roman" w:hAnsi="Times New Roman" w:hint="eastAsia"/>
                <w:color w:val="000000" w:themeColor="text1"/>
                <w:sz w:val="24"/>
                <w:szCs w:val="24"/>
              </w:rPr>
              <w:t>20</w:t>
            </w:r>
            <w:r w:rsidRPr="00DE714D">
              <w:rPr>
                <w:rFonts w:ascii="Times New Roman" w:hAnsi="Times New Roman"/>
                <w:color w:val="000000" w:themeColor="text1"/>
                <w:sz w:val="24"/>
                <w:szCs w:val="24"/>
              </w:rPr>
              <w:t>21-</w:t>
            </w:r>
            <w:r w:rsidRPr="00DE714D">
              <w:rPr>
                <w:rFonts w:ascii="Times New Roman" w:hAnsi="Times New Roman" w:hint="eastAsia"/>
                <w:color w:val="000000" w:themeColor="text1"/>
                <w:sz w:val="24"/>
                <w:szCs w:val="24"/>
              </w:rPr>
              <w:t>20</w:t>
            </w:r>
            <w:r w:rsidRPr="00DE714D">
              <w:rPr>
                <w:rFonts w:ascii="Times New Roman" w:hAnsi="Times New Roman"/>
                <w:color w:val="000000" w:themeColor="text1"/>
                <w:sz w:val="24"/>
                <w:szCs w:val="24"/>
              </w:rPr>
              <w:t>23</w:t>
            </w:r>
            <w:r w:rsidRPr="00DE714D">
              <w:rPr>
                <w:rFonts w:ascii="Times New Roman" w:hAnsi="Times New Roman"/>
                <w:color w:val="000000" w:themeColor="text1"/>
                <w:sz w:val="24"/>
                <w:szCs w:val="24"/>
              </w:rPr>
              <w:t>年在凤凰网、上海科普网、中国</w:t>
            </w:r>
            <w:proofErr w:type="gramStart"/>
            <w:r w:rsidRPr="00DE714D">
              <w:rPr>
                <w:rFonts w:ascii="Times New Roman" w:hAnsi="Times New Roman"/>
                <w:color w:val="000000" w:themeColor="text1"/>
                <w:sz w:val="24"/>
                <w:szCs w:val="24"/>
              </w:rPr>
              <w:t>基因网共</w:t>
            </w:r>
            <w:proofErr w:type="gramEnd"/>
            <w:r w:rsidRPr="00DE714D">
              <w:rPr>
                <w:rFonts w:ascii="Times New Roman" w:hAnsi="Times New Roman"/>
                <w:color w:val="000000" w:themeColor="text1"/>
                <w:sz w:val="24"/>
                <w:szCs w:val="24"/>
              </w:rPr>
              <w:t>发表科普论文</w:t>
            </w:r>
            <w:r w:rsidRPr="00DE714D">
              <w:rPr>
                <w:rFonts w:ascii="Times New Roman" w:hAnsi="Times New Roman"/>
                <w:color w:val="000000" w:themeColor="text1"/>
                <w:sz w:val="24"/>
                <w:szCs w:val="24"/>
              </w:rPr>
              <w:t>4</w:t>
            </w:r>
            <w:r w:rsidRPr="00DE714D">
              <w:rPr>
                <w:rFonts w:ascii="Times New Roman" w:hAnsi="Times New Roman"/>
                <w:color w:val="000000" w:themeColor="text1"/>
                <w:sz w:val="24"/>
                <w:szCs w:val="24"/>
              </w:rPr>
              <w:t>篇，从专业的角度出发，以通俗易懂的语言向公众普及水和生态环境的科学知识。</w:t>
            </w:r>
          </w:p>
          <w:p w:rsidR="00AA492F" w:rsidRPr="00DE714D" w:rsidRDefault="008F0A19">
            <w:pPr>
              <w:ind w:firstLineChars="200" w:firstLine="482"/>
              <w:rPr>
                <w:rFonts w:ascii="Times New Roman" w:hAnsi="Times New Roman"/>
                <w:color w:val="000000" w:themeColor="text1"/>
                <w:sz w:val="24"/>
                <w:szCs w:val="24"/>
              </w:rPr>
            </w:pPr>
            <w:r w:rsidRPr="00DE714D">
              <w:rPr>
                <w:rFonts w:ascii="Times New Roman" w:hAnsi="Times New Roman"/>
                <w:b/>
                <w:bCs/>
                <w:color w:val="000000" w:themeColor="text1"/>
                <w:sz w:val="24"/>
                <w:szCs w:val="24"/>
              </w:rPr>
              <w:t>举措</w:t>
            </w:r>
            <w:r w:rsidRPr="00DE714D">
              <w:rPr>
                <w:rFonts w:ascii="Times New Roman" w:hAnsi="Times New Roman" w:hint="eastAsia"/>
                <w:b/>
                <w:bCs/>
                <w:color w:val="000000" w:themeColor="text1"/>
                <w:sz w:val="24"/>
                <w:szCs w:val="24"/>
              </w:rPr>
              <w:t>3</w:t>
            </w:r>
            <w:r w:rsidRPr="00DE714D">
              <w:rPr>
                <w:rFonts w:ascii="Times New Roman" w:hAnsi="Times New Roman"/>
                <w:color w:val="000000" w:themeColor="text1"/>
                <w:sz w:val="24"/>
                <w:szCs w:val="24"/>
              </w:rPr>
              <w:t>：联合生态环境局、社会公益机构</w:t>
            </w:r>
            <w:r w:rsidRPr="00DE714D">
              <w:rPr>
                <w:rFonts w:ascii="Times New Roman" w:hAnsi="Times New Roman" w:hint="eastAsia"/>
                <w:color w:val="000000" w:themeColor="text1"/>
                <w:sz w:val="24"/>
                <w:szCs w:val="24"/>
              </w:rPr>
              <w:t>开展</w:t>
            </w:r>
            <w:r w:rsidRPr="00DE714D">
              <w:rPr>
                <w:rFonts w:ascii="Times New Roman" w:hAnsi="Times New Roman"/>
                <w:color w:val="000000" w:themeColor="text1"/>
                <w:sz w:val="24"/>
                <w:szCs w:val="24"/>
              </w:rPr>
              <w:t>环保科普工作</w:t>
            </w:r>
          </w:p>
          <w:p w:rsidR="00AA492F" w:rsidRPr="00DE714D" w:rsidRDefault="008F0A19">
            <w:pPr>
              <w:ind w:firstLineChars="200" w:firstLine="482"/>
              <w:rPr>
                <w:rFonts w:ascii="Times New Roman" w:hAnsi="Times New Roman"/>
                <w:color w:val="000000" w:themeColor="text1"/>
                <w:sz w:val="24"/>
                <w:szCs w:val="24"/>
              </w:rPr>
            </w:pPr>
            <w:r w:rsidRPr="00DE714D">
              <w:rPr>
                <w:rFonts w:ascii="Times New Roman" w:hAnsi="Times New Roman"/>
                <w:b/>
                <w:bCs/>
                <w:color w:val="000000" w:themeColor="text1"/>
                <w:sz w:val="24"/>
                <w:szCs w:val="24"/>
              </w:rPr>
              <w:t>效果：</w:t>
            </w:r>
            <w:r w:rsidR="009F62C2" w:rsidRPr="00DE714D">
              <w:rPr>
                <w:rFonts w:ascii="Times New Roman" w:hAnsi="Times New Roman"/>
                <w:color w:val="000000" w:themeColor="text1"/>
                <w:sz w:val="24"/>
                <w:szCs w:val="24"/>
              </w:rPr>
              <w:t xml:space="preserve"> </w:t>
            </w:r>
            <w:r w:rsidRPr="00DE714D">
              <w:rPr>
                <w:rFonts w:ascii="Times New Roman" w:hAnsi="Times New Roman"/>
                <w:color w:val="000000" w:themeColor="text1"/>
                <w:sz w:val="24"/>
                <w:szCs w:val="24"/>
              </w:rPr>
              <w:t>2023</w:t>
            </w:r>
            <w:r w:rsidRPr="00DE714D">
              <w:rPr>
                <w:rFonts w:ascii="Times New Roman" w:hAnsi="Times New Roman"/>
                <w:color w:val="000000" w:themeColor="text1"/>
                <w:sz w:val="24"/>
                <w:szCs w:val="24"/>
              </w:rPr>
              <w:t>年六五世界环境日联合</w:t>
            </w:r>
            <w:proofErr w:type="gramStart"/>
            <w:r w:rsidRPr="00DE714D">
              <w:rPr>
                <w:rFonts w:ascii="Times New Roman" w:hAnsi="Times New Roman"/>
                <w:color w:val="000000" w:themeColor="text1"/>
                <w:sz w:val="24"/>
                <w:szCs w:val="24"/>
              </w:rPr>
              <w:t>厦门翔安区</w:t>
            </w:r>
            <w:proofErr w:type="gramEnd"/>
            <w:r w:rsidRPr="00DE714D">
              <w:rPr>
                <w:rFonts w:ascii="Times New Roman" w:hAnsi="Times New Roman"/>
                <w:color w:val="000000" w:themeColor="text1"/>
                <w:sz w:val="24"/>
                <w:szCs w:val="24"/>
              </w:rPr>
              <w:t>生态环境局开展增殖放流活动开展海洋科普，人员</w:t>
            </w:r>
            <w:r w:rsidRPr="00DE714D">
              <w:rPr>
                <w:rFonts w:ascii="Times New Roman" w:hAnsi="Times New Roman"/>
                <w:color w:val="000000" w:themeColor="text1"/>
                <w:sz w:val="24"/>
                <w:szCs w:val="24"/>
              </w:rPr>
              <w:t>100</w:t>
            </w:r>
            <w:r w:rsidRPr="00DE714D">
              <w:rPr>
                <w:rFonts w:ascii="Times New Roman" w:hAnsi="Times New Roman"/>
                <w:color w:val="000000" w:themeColor="text1"/>
                <w:sz w:val="24"/>
                <w:szCs w:val="24"/>
              </w:rPr>
              <w:t>余人；联合厦门（海</w:t>
            </w:r>
            <w:proofErr w:type="gramStart"/>
            <w:r w:rsidRPr="00DE714D">
              <w:rPr>
                <w:rFonts w:ascii="Times New Roman" w:hAnsi="Times New Roman"/>
                <w:color w:val="000000" w:themeColor="text1"/>
                <w:sz w:val="24"/>
                <w:szCs w:val="24"/>
              </w:rPr>
              <w:t>沧</w:t>
            </w:r>
            <w:proofErr w:type="gramEnd"/>
            <w:r w:rsidRPr="00DE714D">
              <w:rPr>
                <w:rFonts w:ascii="Times New Roman" w:hAnsi="Times New Roman"/>
                <w:color w:val="000000" w:themeColor="text1"/>
                <w:sz w:val="24"/>
                <w:szCs w:val="24"/>
              </w:rPr>
              <w:t>）国际半程马拉松赛组委会开展蓝丝带行动，进行海洋宣传，科普人数</w:t>
            </w:r>
            <w:r w:rsidRPr="00DE714D">
              <w:rPr>
                <w:rFonts w:ascii="Times New Roman" w:hAnsi="Times New Roman"/>
                <w:color w:val="000000" w:themeColor="text1"/>
                <w:sz w:val="24"/>
                <w:szCs w:val="24"/>
              </w:rPr>
              <w:t>100</w:t>
            </w:r>
            <w:r w:rsidRPr="00DE714D">
              <w:rPr>
                <w:rFonts w:ascii="Times New Roman" w:hAnsi="Times New Roman"/>
                <w:color w:val="000000" w:themeColor="text1"/>
                <w:sz w:val="24"/>
                <w:szCs w:val="24"/>
              </w:rPr>
              <w:t>余人；联合漳州招商局经济</w:t>
            </w:r>
            <w:r w:rsidRPr="00DE714D">
              <w:rPr>
                <w:rFonts w:ascii="Times New Roman" w:hAnsi="Times New Roman"/>
                <w:color w:val="000000" w:themeColor="text1"/>
                <w:sz w:val="24"/>
                <w:szCs w:val="24"/>
              </w:rPr>
              <w:t xml:space="preserve"> </w:t>
            </w:r>
            <w:r w:rsidRPr="00DE714D">
              <w:rPr>
                <w:rFonts w:ascii="Times New Roman" w:hAnsi="Times New Roman"/>
                <w:color w:val="000000" w:themeColor="text1"/>
                <w:sz w:val="24"/>
                <w:szCs w:val="24"/>
              </w:rPr>
              <w:t>技术开发区环境保护局开展国际生物多样性日校园宣传，科普人数</w:t>
            </w:r>
            <w:r w:rsidRPr="00DE714D">
              <w:rPr>
                <w:rFonts w:ascii="Times New Roman" w:hAnsi="Times New Roman"/>
                <w:color w:val="000000" w:themeColor="text1"/>
                <w:sz w:val="24"/>
                <w:szCs w:val="24"/>
              </w:rPr>
              <w:t>500</w:t>
            </w:r>
            <w:r w:rsidRPr="00DE714D">
              <w:rPr>
                <w:rFonts w:ascii="Times New Roman" w:hAnsi="Times New Roman"/>
                <w:color w:val="000000" w:themeColor="text1"/>
                <w:sz w:val="24"/>
                <w:szCs w:val="24"/>
              </w:rPr>
              <w:t>余人。</w:t>
            </w:r>
          </w:p>
          <w:p w:rsidR="00AA492F" w:rsidRPr="00DE714D" w:rsidRDefault="008F0A19">
            <w:pPr>
              <w:ind w:left="482"/>
              <w:rPr>
                <w:rFonts w:ascii="Times New Roman" w:hAnsi="Times New Roman"/>
                <w:color w:val="000000" w:themeColor="text1"/>
                <w:sz w:val="24"/>
                <w:szCs w:val="24"/>
              </w:rPr>
            </w:pPr>
            <w:r w:rsidRPr="00DE714D">
              <w:rPr>
                <w:rFonts w:ascii="Times New Roman" w:hAnsi="Times New Roman"/>
                <w:b/>
                <w:bCs/>
                <w:color w:val="000000" w:themeColor="text1"/>
                <w:sz w:val="24"/>
                <w:szCs w:val="24"/>
              </w:rPr>
              <w:t>举措</w:t>
            </w:r>
            <w:r w:rsidRPr="00DE714D">
              <w:rPr>
                <w:rFonts w:ascii="Times New Roman" w:hAnsi="Times New Roman" w:hint="eastAsia"/>
                <w:b/>
                <w:bCs/>
                <w:color w:val="000000" w:themeColor="text1"/>
                <w:sz w:val="24"/>
                <w:szCs w:val="24"/>
              </w:rPr>
              <w:t>4</w:t>
            </w:r>
            <w:r w:rsidRPr="00DE714D">
              <w:rPr>
                <w:rFonts w:ascii="Times New Roman" w:hAnsi="Times New Roman"/>
                <w:color w:val="000000" w:themeColor="text1"/>
                <w:sz w:val="24"/>
                <w:szCs w:val="24"/>
              </w:rPr>
              <w:t>：通过拍摄的纪录片进行红树林生态环境科普宣教</w:t>
            </w:r>
          </w:p>
          <w:p w:rsidR="00AA492F" w:rsidRPr="00DE714D" w:rsidRDefault="008F0A19">
            <w:pPr>
              <w:ind w:firstLineChars="200" w:firstLine="482"/>
              <w:rPr>
                <w:rFonts w:ascii="Times New Roman" w:hAnsi="Times New Roman"/>
                <w:color w:val="000000" w:themeColor="text1"/>
                <w:sz w:val="24"/>
                <w:szCs w:val="24"/>
              </w:rPr>
            </w:pPr>
            <w:r w:rsidRPr="00DE714D">
              <w:rPr>
                <w:rFonts w:ascii="Times New Roman" w:hAnsi="Times New Roman"/>
                <w:b/>
                <w:bCs/>
                <w:color w:val="000000" w:themeColor="text1"/>
                <w:sz w:val="24"/>
                <w:szCs w:val="24"/>
              </w:rPr>
              <w:t>效果：</w:t>
            </w:r>
            <w:r w:rsidRPr="00DE714D">
              <w:rPr>
                <w:rFonts w:ascii="Times New Roman" w:hAnsi="Times New Roman"/>
                <w:color w:val="000000" w:themeColor="text1"/>
                <w:sz w:val="24"/>
                <w:szCs w:val="24"/>
              </w:rPr>
              <w:t>2024</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3</w:t>
            </w:r>
            <w:r w:rsidRPr="00DE714D">
              <w:rPr>
                <w:rFonts w:ascii="Times New Roman" w:hAnsi="Times New Roman"/>
                <w:color w:val="000000" w:themeColor="text1"/>
                <w:sz w:val="24"/>
                <w:szCs w:val="24"/>
              </w:rPr>
              <w:t>月</w:t>
            </w:r>
            <w:r w:rsidRPr="00DE714D">
              <w:rPr>
                <w:rFonts w:ascii="Times New Roman" w:hAnsi="Times New Roman"/>
                <w:color w:val="000000" w:themeColor="text1"/>
                <w:sz w:val="24"/>
                <w:szCs w:val="24"/>
              </w:rPr>
              <w:t>12</w:t>
            </w:r>
            <w:r w:rsidRPr="00DE714D">
              <w:rPr>
                <w:rFonts w:ascii="Times New Roman" w:hAnsi="Times New Roman"/>
                <w:color w:val="000000" w:themeColor="text1"/>
                <w:sz w:val="24"/>
                <w:szCs w:val="24"/>
              </w:rPr>
              <w:t>日，人民日报海外版报道全版报道《厦门大学教授卢昌义</w:t>
            </w:r>
            <w:r w:rsidRPr="00DE714D">
              <w:rPr>
                <w:rFonts w:ascii="Times New Roman" w:hAnsi="Times New Roman"/>
                <w:color w:val="000000" w:themeColor="text1"/>
                <w:sz w:val="24"/>
                <w:szCs w:val="24"/>
              </w:rPr>
              <w:t>——40</w:t>
            </w:r>
            <w:r w:rsidRPr="00DE714D">
              <w:rPr>
                <w:rFonts w:ascii="Times New Roman" w:hAnsi="Times New Roman"/>
                <w:color w:val="000000" w:themeColor="text1"/>
                <w:sz w:val="24"/>
                <w:szCs w:val="24"/>
              </w:rPr>
              <w:t>余年，与红树林为伴》；</w:t>
            </w:r>
            <w:r w:rsidRPr="00DE714D">
              <w:rPr>
                <w:rFonts w:ascii="Times New Roman" w:hAnsi="Times New Roman"/>
                <w:color w:val="000000" w:themeColor="text1"/>
                <w:sz w:val="24"/>
                <w:szCs w:val="24"/>
              </w:rPr>
              <w:t>2024</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1</w:t>
            </w:r>
            <w:r w:rsidRPr="00DE714D">
              <w:rPr>
                <w:rFonts w:ascii="Times New Roman" w:hAnsi="Times New Roman"/>
                <w:color w:val="000000" w:themeColor="text1"/>
                <w:sz w:val="24"/>
                <w:szCs w:val="24"/>
              </w:rPr>
              <w:t>月，多家媒体（中国新闻网、科技日报、新华网、人民网）报道实验室主任卢昌义教授主持的生态修复案例。</w:t>
            </w:r>
          </w:p>
          <w:p w:rsidR="00AA492F" w:rsidRPr="00DE714D" w:rsidRDefault="008F0A19">
            <w:pPr>
              <w:ind w:firstLineChars="200" w:firstLine="480"/>
              <w:rPr>
                <w:color w:val="000000" w:themeColor="text1"/>
              </w:rPr>
            </w:pPr>
            <w:r w:rsidRPr="00DE714D">
              <w:rPr>
                <w:rFonts w:ascii="Times New Roman" w:hAnsi="Times New Roman"/>
                <w:color w:val="000000" w:themeColor="text1"/>
                <w:sz w:val="24"/>
                <w:szCs w:val="24"/>
              </w:rPr>
              <w:t>此外，福建东南卫视纪录片《海洋季风</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风从海上来</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走进红树，守望绿色》、《海洋季风》的</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海洋奇迹</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专题，厦门广播电视集团纪录片《跨海起宏图</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厦门跨岛发展二十年》详细介绍了重点实验室红树林生态修复案例和河口水环境治理，累积播放几十万次，起到了很好的传播效果。</w:t>
            </w:r>
          </w:p>
        </w:tc>
      </w:tr>
    </w:tbl>
    <w:p w:rsidR="00AA492F" w:rsidRPr="00DE714D" w:rsidRDefault="008F0A19">
      <w:pPr>
        <w:rPr>
          <w:rFonts w:ascii="Times New Roman" w:eastAsia="黑体" w:hAnsi="Times New Roman"/>
          <w:b/>
          <w:color w:val="000000" w:themeColor="text1"/>
          <w:sz w:val="32"/>
          <w:szCs w:val="24"/>
        </w:rPr>
      </w:pPr>
      <w:r w:rsidRPr="00DE714D">
        <w:rPr>
          <w:rFonts w:ascii="Times New Roman" w:eastAsia="黑体" w:hAnsi="Times New Roman"/>
          <w:b/>
          <w:color w:val="000000" w:themeColor="text1"/>
          <w:sz w:val="32"/>
          <w:szCs w:val="24"/>
        </w:rPr>
        <w:br w:type="page"/>
      </w:r>
    </w:p>
    <w:p w:rsidR="00AA492F" w:rsidRPr="00DE714D" w:rsidRDefault="008F0A19">
      <w:pPr>
        <w:adjustRightInd w:val="0"/>
        <w:snapToGrid w:val="0"/>
        <w:spacing w:line="360" w:lineRule="auto"/>
        <w:ind w:firstLineChars="200" w:firstLine="643"/>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32"/>
          <w:szCs w:val="24"/>
        </w:rPr>
        <w:lastRenderedPageBreak/>
        <w:t>2</w:t>
      </w:r>
      <w:r w:rsidRPr="00DE714D">
        <w:rPr>
          <w:rFonts w:ascii="Times New Roman" w:eastAsia="黑体" w:hAnsi="Times New Roman"/>
          <w:b/>
          <w:color w:val="000000" w:themeColor="text1"/>
          <w:sz w:val="28"/>
          <w:szCs w:val="24"/>
        </w:rPr>
        <w:t>、运行管理</w:t>
      </w:r>
    </w:p>
    <w:p w:rsidR="00AA492F" w:rsidRPr="00DE714D" w:rsidRDefault="008F0A19">
      <w:pPr>
        <w:adjustRightInd w:val="0"/>
        <w:snapToGrid w:val="0"/>
        <w:spacing w:line="360" w:lineRule="auto"/>
        <w:ind w:firstLineChars="200" w:firstLine="482"/>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t>（</w:t>
      </w:r>
      <w:r w:rsidRPr="00DE714D">
        <w:rPr>
          <w:rFonts w:ascii="Times New Roman" w:eastAsia="黑体" w:hAnsi="Times New Roman"/>
          <w:b/>
          <w:color w:val="000000" w:themeColor="text1"/>
          <w:sz w:val="24"/>
          <w:szCs w:val="24"/>
        </w:rPr>
        <w:t>1</w:t>
      </w:r>
      <w:r w:rsidRPr="00DE714D">
        <w:rPr>
          <w:rFonts w:ascii="Times New Roman" w:eastAsia="黑体" w:hAnsi="Times New Roman"/>
          <w:b/>
          <w:color w:val="000000" w:themeColor="text1"/>
          <w:sz w:val="24"/>
          <w:szCs w:val="24"/>
        </w:rPr>
        <w:t>）实验室内部管理情况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AA492F" w:rsidRPr="00DE714D">
        <w:trPr>
          <w:trHeight w:val="8801"/>
          <w:jc w:val="center"/>
        </w:trPr>
        <w:tc>
          <w:tcPr>
            <w:tcW w:w="8528" w:type="dxa"/>
          </w:tcPr>
          <w:p w:rsidR="00AA492F" w:rsidRPr="00DE714D" w:rsidRDefault="008F0A19">
            <w:pPr>
              <w:adjustRightInd w:val="0"/>
              <w:snapToGrid w:val="0"/>
              <w:spacing w:beforeLines="50" w:before="156"/>
              <w:ind w:firstLineChars="200" w:firstLine="480"/>
              <w:rPr>
                <w:rFonts w:ascii="楷体_GB2312" w:eastAsia="楷体_GB2312" w:hAnsi="楷体_GB2312" w:cs="楷体_GB2312"/>
                <w:color w:val="000000" w:themeColor="text1"/>
                <w:sz w:val="24"/>
                <w:szCs w:val="24"/>
              </w:rPr>
            </w:pPr>
            <w:r w:rsidRPr="00DE714D">
              <w:rPr>
                <w:rFonts w:ascii="楷体_GB2312" w:eastAsia="楷体_GB2312" w:hAnsi="楷体_GB2312" w:cs="楷体_GB2312" w:hint="eastAsia"/>
                <w:color w:val="000000" w:themeColor="text1"/>
                <w:sz w:val="24"/>
                <w:szCs w:val="24"/>
              </w:rPr>
              <w:t>请简要介绍实验室内部规章制度建设、网站建设、日常管理工作、自主研究选题情况、学术委员会作用、实验室科研氛围和学术风气等情况。在评估期内，如有违反学术道德或发生重大安全事故等情况，请予以说明。（600字以内）</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重点实验室有较为完善的内部规章制度，包括实验室安全管理规则、安全检查制度、安全准入制度、大型仪器设备管理制度等。</w:t>
            </w:r>
            <w:r w:rsidRPr="00DE714D">
              <w:rPr>
                <w:rFonts w:ascii="Times New Roman" w:hAnsi="Times New Roman" w:hint="eastAsia"/>
                <w:color w:val="000000" w:themeColor="text1"/>
                <w:sz w:val="24"/>
                <w:szCs w:val="24"/>
              </w:rPr>
              <w:t>重点实验室注重培育积极向上的科研氛围和求真务实的学术风气，科研人员们秉持开放合作的精神，频繁开展学术交流与合作，共同推动科研进步与创新发展。</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重点实验室在环境科学与工程学院网站中设置专栏，及时做好实验室相关动态与信息的更新（网址：</w:t>
            </w:r>
            <w:r w:rsidRPr="00DE714D">
              <w:rPr>
                <w:rFonts w:ascii="Times New Roman" w:hAnsi="Times New Roman"/>
                <w:color w:val="000000" w:themeColor="text1"/>
                <w:sz w:val="24"/>
                <w:szCs w:val="24"/>
              </w:rPr>
              <w:t>http://ese.xujc.com/sgxzdsys/list.htm</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2021</w:t>
            </w:r>
            <w:r w:rsidRPr="00DE714D">
              <w:rPr>
                <w:rFonts w:ascii="Times New Roman" w:hAnsi="Times New Roman"/>
                <w:color w:val="000000" w:themeColor="text1"/>
                <w:sz w:val="24"/>
                <w:szCs w:val="24"/>
              </w:rPr>
              <w:t>年</w:t>
            </w:r>
            <w:r w:rsidRPr="00DE714D">
              <w:rPr>
                <w:rFonts w:ascii="Times New Roman" w:hAnsi="Times New Roman"/>
                <w:color w:val="000000" w:themeColor="text1"/>
                <w:sz w:val="24"/>
                <w:szCs w:val="24"/>
              </w:rPr>
              <w:t>6</w:t>
            </w:r>
            <w:r w:rsidRPr="00DE714D">
              <w:rPr>
                <w:rFonts w:ascii="Times New Roman" w:hAnsi="Times New Roman"/>
                <w:color w:val="000000" w:themeColor="text1"/>
                <w:sz w:val="24"/>
                <w:szCs w:val="24"/>
              </w:rPr>
              <w:t>月召开的全国河口流域生态环境大会也设立了专门网站（网址：</w:t>
            </w:r>
            <w:r w:rsidRPr="00DE714D">
              <w:rPr>
                <w:rFonts w:ascii="Times New Roman" w:hAnsi="Times New Roman"/>
                <w:color w:val="000000" w:themeColor="text1"/>
                <w:sz w:val="24"/>
                <w:szCs w:val="24"/>
              </w:rPr>
              <w:t>eee.xujc.com</w:t>
            </w:r>
            <w:r w:rsidRPr="00DE714D">
              <w:rPr>
                <w:rFonts w:ascii="Times New Roman" w:hAnsi="Times New Roman"/>
                <w:color w:val="000000" w:themeColor="text1"/>
                <w:sz w:val="24"/>
                <w:szCs w:val="24"/>
              </w:rPr>
              <w:t>），成立</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3060</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协同创新专家工作站，设立专门网站（网址：</w:t>
            </w:r>
            <w:r w:rsidRPr="00DE714D">
              <w:rPr>
                <w:rFonts w:ascii="Times New Roman" w:hAnsi="Times New Roman"/>
                <w:color w:val="000000" w:themeColor="text1"/>
                <w:sz w:val="24"/>
                <w:szCs w:val="24"/>
              </w:rPr>
              <w:t>3060.xujc.com</w:t>
            </w:r>
            <w:r w:rsidRPr="00DE714D">
              <w:rPr>
                <w:rFonts w:ascii="Times New Roman" w:hAnsi="Times New Roman"/>
                <w:color w:val="000000" w:themeColor="text1"/>
                <w:sz w:val="24"/>
                <w:szCs w:val="24"/>
              </w:rPr>
              <w:t>）。每年编撰年报</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目前已出简报</w:t>
            </w:r>
            <w:r w:rsidRPr="00DE714D">
              <w:rPr>
                <w:rFonts w:ascii="Times New Roman" w:hAnsi="Times New Roman" w:hint="eastAsia"/>
                <w:color w:val="000000" w:themeColor="text1"/>
                <w:sz w:val="24"/>
                <w:szCs w:val="24"/>
              </w:rPr>
              <w:t>9</w:t>
            </w:r>
            <w:r w:rsidRPr="00DE714D">
              <w:rPr>
                <w:rFonts w:ascii="Times New Roman" w:hAnsi="Times New Roman" w:hint="eastAsia"/>
                <w:color w:val="000000" w:themeColor="text1"/>
                <w:sz w:val="24"/>
                <w:szCs w:val="24"/>
              </w:rPr>
              <w:t>期。</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学术委员会成员通过学术委员会、日常交流、项目合作等方式积极参与重点实验室建设，为重点实验室未来发展出谋献策；四个研究室主任针对各自领域进行团队自主研究选题讨论、交流；重点实验室由办公室主任陈慧杰专门负责日常管理工作，对实验室仪器、项目、日常事务进行登记管理。</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重点实验室主任卢昌义、执行主任孙鲁闽十分注重安全管理，提倡安全责任制，孙鲁闽为实验室安全责任第一人，四个研究室主任负责管理各自实验室。每次放假前夕，重点实验室全体成员均会开展实验室安全自查、检查工作。</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在评估周期，学校领导多次组织人员</w:t>
            </w:r>
            <w:r w:rsidRPr="00DE714D">
              <w:rPr>
                <w:rFonts w:ascii="Times New Roman" w:hAnsi="Times New Roman" w:hint="eastAsia"/>
                <w:color w:val="000000" w:themeColor="text1"/>
                <w:sz w:val="24"/>
                <w:szCs w:val="24"/>
              </w:rPr>
              <w:t>组成安全专家组，</w:t>
            </w:r>
            <w:r w:rsidRPr="00DE714D">
              <w:rPr>
                <w:rFonts w:ascii="Times New Roman" w:hAnsi="Times New Roman"/>
                <w:color w:val="000000" w:themeColor="text1"/>
                <w:sz w:val="24"/>
                <w:szCs w:val="24"/>
              </w:rPr>
              <w:t>前往重点实验室开展安全检查工作，对实验室安全设施、管理队伍、文化建设、准入机制、应急预案等情况进行了多方位、多角度、深层次的检查</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对</w:t>
            </w:r>
            <w:proofErr w:type="gramStart"/>
            <w:r w:rsidRPr="00DE714D">
              <w:rPr>
                <w:rFonts w:ascii="Times New Roman" w:hAnsi="Times New Roman" w:hint="eastAsia"/>
                <w:color w:val="000000" w:themeColor="text1"/>
                <w:sz w:val="24"/>
                <w:szCs w:val="24"/>
              </w:rPr>
              <w:t>本重点</w:t>
            </w:r>
            <w:proofErr w:type="gramEnd"/>
            <w:r w:rsidRPr="00DE714D">
              <w:rPr>
                <w:rFonts w:ascii="Times New Roman" w:hAnsi="Times New Roman"/>
                <w:color w:val="000000" w:themeColor="text1"/>
                <w:sz w:val="24"/>
                <w:szCs w:val="24"/>
              </w:rPr>
              <w:t>实验室安全工作给予了充分肯定。</w:t>
            </w:r>
          </w:p>
          <w:p w:rsidR="00AA492F" w:rsidRPr="00DE714D" w:rsidRDefault="00AA492F">
            <w:pPr>
              <w:rPr>
                <w:color w:val="000000" w:themeColor="text1"/>
              </w:rPr>
            </w:pPr>
          </w:p>
        </w:tc>
      </w:tr>
    </w:tbl>
    <w:p w:rsidR="00AA492F" w:rsidRPr="00DE714D" w:rsidRDefault="008F0A19">
      <w:pPr>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br w:type="page"/>
      </w:r>
    </w:p>
    <w:p w:rsidR="00AA492F" w:rsidRPr="00DE714D" w:rsidRDefault="008F0A19">
      <w:pPr>
        <w:adjustRightInd w:val="0"/>
        <w:snapToGrid w:val="0"/>
        <w:spacing w:line="360" w:lineRule="auto"/>
        <w:ind w:firstLineChars="200" w:firstLine="482"/>
        <w:rPr>
          <w:rFonts w:ascii="Times New Roman" w:eastAsia="黑体" w:hAnsi="Times New Roman"/>
          <w:b/>
          <w:color w:val="000000" w:themeColor="text1"/>
          <w:sz w:val="24"/>
          <w:szCs w:val="24"/>
        </w:rPr>
      </w:pPr>
      <w:r w:rsidRPr="00DE714D">
        <w:rPr>
          <w:rFonts w:ascii="Times New Roman" w:eastAsia="黑体" w:hAnsi="Times New Roman"/>
          <w:b/>
          <w:color w:val="000000" w:themeColor="text1"/>
          <w:sz w:val="24"/>
          <w:szCs w:val="24"/>
        </w:rPr>
        <w:lastRenderedPageBreak/>
        <w:t>（</w:t>
      </w:r>
      <w:r w:rsidRPr="00DE714D">
        <w:rPr>
          <w:rFonts w:ascii="Times New Roman" w:eastAsia="黑体" w:hAnsi="Times New Roman"/>
          <w:b/>
          <w:color w:val="000000" w:themeColor="text1"/>
          <w:sz w:val="24"/>
          <w:szCs w:val="24"/>
        </w:rPr>
        <w:t>2</w:t>
      </w:r>
      <w:r w:rsidRPr="00DE714D">
        <w:rPr>
          <w:rFonts w:ascii="Times New Roman" w:eastAsia="黑体" w:hAnsi="Times New Roman"/>
          <w:b/>
          <w:color w:val="000000" w:themeColor="text1"/>
          <w:sz w:val="24"/>
          <w:szCs w:val="24"/>
        </w:rPr>
        <w:t>）依托单位支持情况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AA492F" w:rsidRPr="00DE714D">
        <w:trPr>
          <w:trHeight w:val="5767"/>
          <w:jc w:val="center"/>
        </w:trPr>
        <w:tc>
          <w:tcPr>
            <w:tcW w:w="8528" w:type="dxa"/>
          </w:tcPr>
          <w:p w:rsidR="00AA492F" w:rsidRPr="00DE714D" w:rsidRDefault="008F0A19">
            <w:pPr>
              <w:adjustRightInd w:val="0"/>
              <w:snapToGrid w:val="0"/>
              <w:spacing w:beforeLines="50" w:before="156" w:line="300" w:lineRule="atLeast"/>
              <w:ind w:firstLineChars="200" w:firstLine="480"/>
              <w:rPr>
                <w:rFonts w:ascii="楷体_GB2312" w:eastAsia="楷体_GB2312" w:hAnsi="楷体_GB2312" w:cs="楷体_GB2312"/>
                <w:color w:val="000000" w:themeColor="text1"/>
                <w:sz w:val="24"/>
                <w:szCs w:val="24"/>
              </w:rPr>
            </w:pPr>
            <w:r w:rsidRPr="00DE714D">
              <w:rPr>
                <w:rFonts w:ascii="楷体_GB2312" w:eastAsia="楷体_GB2312" w:hAnsi="楷体_GB2312" w:cs="楷体_GB2312" w:hint="eastAsia"/>
                <w:color w:val="000000" w:themeColor="text1"/>
                <w:sz w:val="24"/>
                <w:szCs w:val="24"/>
              </w:rPr>
              <w:t>简述依托单位为实验室提供实验室建设和基本运行经费、相对集中的科研场所和仪器设备等条件保障的情况，在学科建设、人才引进、团队建设、研究生培养指标、自主选题研究等方面给予优先支持的情况。依托单位对实验室进行年度考核的情况。（600字以内）</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依托单位大力支持</w:t>
            </w:r>
            <w:proofErr w:type="gramStart"/>
            <w:r w:rsidRPr="00DE714D">
              <w:rPr>
                <w:rFonts w:ascii="Times New Roman" w:hAnsi="Times New Roman"/>
                <w:color w:val="000000" w:themeColor="text1"/>
                <w:sz w:val="24"/>
                <w:szCs w:val="24"/>
              </w:rPr>
              <w:t>本重点</w:t>
            </w:r>
            <w:proofErr w:type="gramEnd"/>
            <w:r w:rsidRPr="00DE714D">
              <w:rPr>
                <w:rFonts w:ascii="Times New Roman" w:hAnsi="Times New Roman"/>
                <w:color w:val="000000" w:themeColor="text1"/>
                <w:sz w:val="24"/>
                <w:szCs w:val="24"/>
              </w:rPr>
              <w:t>实验室的建设发展，为重点实验室设立四间单独的科研场所（生化主楼</w:t>
            </w:r>
            <w:r w:rsidRPr="00DE714D">
              <w:rPr>
                <w:rFonts w:ascii="Times New Roman" w:hAnsi="Times New Roman"/>
                <w:color w:val="000000" w:themeColor="text1"/>
                <w:sz w:val="24"/>
                <w:szCs w:val="24"/>
              </w:rPr>
              <w:t>502A</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502B</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506</w:t>
            </w:r>
            <w:r w:rsidRPr="00DE714D">
              <w:rPr>
                <w:rFonts w:ascii="Times New Roman" w:hAnsi="Times New Roman"/>
                <w:color w:val="000000" w:themeColor="text1"/>
                <w:sz w:val="24"/>
                <w:szCs w:val="24"/>
              </w:rPr>
              <w:t>、</w:t>
            </w:r>
            <w:r w:rsidRPr="00DE714D">
              <w:rPr>
                <w:rFonts w:ascii="Times New Roman" w:hAnsi="Times New Roman"/>
                <w:color w:val="000000" w:themeColor="text1"/>
                <w:sz w:val="24"/>
                <w:szCs w:val="24"/>
              </w:rPr>
              <w:t>509</w:t>
            </w:r>
            <w:r w:rsidRPr="00DE714D">
              <w:rPr>
                <w:rFonts w:ascii="Times New Roman" w:hAnsi="Times New Roman"/>
                <w:color w:val="000000" w:themeColor="text1"/>
                <w:sz w:val="24"/>
                <w:szCs w:val="24"/>
              </w:rPr>
              <w:t>），支持重点实验室科研仪器的采购及基础平台（实验室分区、实验桌维护、墙体修葺等）的建设，设置</w:t>
            </w:r>
            <w:r w:rsidRPr="00DE714D">
              <w:rPr>
                <w:rFonts w:ascii="Times New Roman" w:hAnsi="Times New Roman"/>
                <w:color w:val="000000" w:themeColor="text1"/>
                <w:sz w:val="24"/>
                <w:szCs w:val="24"/>
              </w:rPr>
              <w:t>68</w:t>
            </w:r>
            <w:r w:rsidRPr="00DE714D">
              <w:rPr>
                <w:rFonts w:ascii="Times New Roman" w:hAnsi="Times New Roman"/>
                <w:color w:val="000000" w:themeColor="text1"/>
                <w:sz w:val="24"/>
                <w:szCs w:val="24"/>
              </w:rPr>
              <w:t>万元的运行经费供实验室使用。评估期内，学校在学科硬件建设投入</w:t>
            </w:r>
            <w:r w:rsidRPr="00DE714D">
              <w:rPr>
                <w:rFonts w:ascii="Times New Roman" w:hAnsi="Times New Roman"/>
                <w:color w:val="000000" w:themeColor="text1"/>
                <w:sz w:val="24"/>
                <w:szCs w:val="24"/>
              </w:rPr>
              <w:t>2322286.26</w:t>
            </w:r>
            <w:r w:rsidRPr="00DE714D">
              <w:rPr>
                <w:rFonts w:ascii="Times New Roman" w:hAnsi="Times New Roman"/>
                <w:color w:val="000000" w:themeColor="text1"/>
                <w:sz w:val="24"/>
                <w:szCs w:val="24"/>
              </w:rPr>
              <w:t>元，其中科研设备方面投入</w:t>
            </w:r>
            <w:r w:rsidRPr="00DE714D">
              <w:rPr>
                <w:rFonts w:ascii="Times New Roman" w:hAnsi="Times New Roman"/>
                <w:color w:val="000000" w:themeColor="text1"/>
                <w:sz w:val="24"/>
                <w:szCs w:val="24"/>
              </w:rPr>
              <w:t>1981607</w:t>
            </w:r>
            <w:r w:rsidRPr="00DE714D">
              <w:rPr>
                <w:rFonts w:ascii="Times New Roman" w:hAnsi="Times New Roman"/>
                <w:color w:val="000000" w:themeColor="text1"/>
                <w:sz w:val="24"/>
                <w:szCs w:val="24"/>
              </w:rPr>
              <w:t>元，科研辅助保障方面投入合计</w:t>
            </w:r>
            <w:r w:rsidRPr="00DE714D">
              <w:rPr>
                <w:rFonts w:ascii="Times New Roman" w:hAnsi="Times New Roman"/>
                <w:color w:val="000000" w:themeColor="text1"/>
                <w:sz w:val="24"/>
                <w:szCs w:val="24"/>
              </w:rPr>
              <w:t>340679.26</w:t>
            </w:r>
            <w:r w:rsidRPr="00DE714D">
              <w:rPr>
                <w:rFonts w:ascii="Times New Roman" w:hAnsi="Times New Roman"/>
                <w:color w:val="000000" w:themeColor="text1"/>
                <w:sz w:val="24"/>
                <w:szCs w:val="24"/>
              </w:rPr>
              <w:t>元。除此外，学科运行方面共投入</w:t>
            </w:r>
            <w:r w:rsidRPr="00DE714D">
              <w:rPr>
                <w:rFonts w:ascii="Times New Roman" w:hAnsi="Times New Roman"/>
                <w:color w:val="000000" w:themeColor="text1"/>
                <w:sz w:val="24"/>
                <w:szCs w:val="24"/>
              </w:rPr>
              <w:t>200299.5</w:t>
            </w:r>
            <w:r w:rsidRPr="00DE714D">
              <w:rPr>
                <w:rFonts w:ascii="Times New Roman" w:hAnsi="Times New Roman"/>
                <w:color w:val="000000" w:themeColor="text1"/>
                <w:sz w:val="24"/>
                <w:szCs w:val="24"/>
              </w:rPr>
              <w:t>元，保障师生教学科研活动的顺利开展。</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依托单位在重视重点实验室人才引进方面，尽可能多地下放指标用于优秀人才招聘；注重本科生和</w:t>
            </w:r>
            <w:proofErr w:type="gramStart"/>
            <w:r w:rsidRPr="00DE714D">
              <w:rPr>
                <w:rFonts w:ascii="Times New Roman" w:hAnsi="Times New Roman"/>
                <w:color w:val="000000" w:themeColor="text1"/>
                <w:sz w:val="24"/>
                <w:szCs w:val="24"/>
              </w:rPr>
              <w:t>联培</w:t>
            </w:r>
            <w:proofErr w:type="gramEnd"/>
            <w:r w:rsidRPr="00DE714D">
              <w:rPr>
                <w:rFonts w:ascii="Times New Roman" w:hAnsi="Times New Roman"/>
                <w:color w:val="000000" w:themeColor="text1"/>
                <w:sz w:val="24"/>
                <w:szCs w:val="24"/>
              </w:rPr>
              <w:t>生培养质量，每年会向重点实验室分配</w:t>
            </w:r>
            <w:r w:rsidRPr="00DE714D">
              <w:rPr>
                <w:rFonts w:ascii="Times New Roman" w:hAnsi="Times New Roman"/>
                <w:color w:val="000000" w:themeColor="text1"/>
                <w:sz w:val="24"/>
                <w:szCs w:val="24"/>
              </w:rPr>
              <w:t>3-4</w:t>
            </w:r>
            <w:r w:rsidRPr="00DE714D">
              <w:rPr>
                <w:rFonts w:ascii="Times New Roman" w:hAnsi="Times New Roman"/>
                <w:color w:val="000000" w:themeColor="text1"/>
                <w:sz w:val="24"/>
                <w:szCs w:val="24"/>
              </w:rPr>
              <w:t>名研究生培养指标（全校共</w:t>
            </w:r>
            <w:r w:rsidRPr="00DE714D">
              <w:rPr>
                <w:rFonts w:ascii="Times New Roman" w:hAnsi="Times New Roman"/>
                <w:color w:val="000000" w:themeColor="text1"/>
                <w:sz w:val="24"/>
                <w:szCs w:val="24"/>
              </w:rPr>
              <w:t>8</w:t>
            </w:r>
            <w:r w:rsidRPr="00DE714D">
              <w:rPr>
                <w:rFonts w:ascii="Times New Roman" w:hAnsi="Times New Roman"/>
                <w:color w:val="000000" w:themeColor="text1"/>
                <w:sz w:val="24"/>
                <w:szCs w:val="24"/>
              </w:rPr>
              <w:t>个学术型研究生名额）；在限额申报的省、市级科研项目上，对重点实验室成员申报的项目在同等条件下给予适当倾斜支持。</w:t>
            </w:r>
          </w:p>
          <w:p w:rsidR="00AA492F" w:rsidRPr="00DE714D" w:rsidRDefault="008F0A19">
            <w:pPr>
              <w:ind w:firstLineChars="200" w:firstLine="480"/>
              <w:rPr>
                <w:rFonts w:ascii="Times New Roman" w:eastAsia="楷体" w:hAnsi="Times New Roman"/>
                <w:color w:val="000000" w:themeColor="text1"/>
                <w:sz w:val="24"/>
                <w:szCs w:val="24"/>
              </w:rPr>
            </w:pPr>
            <w:r w:rsidRPr="00DE714D">
              <w:rPr>
                <w:rFonts w:ascii="Times New Roman" w:hAnsi="Times New Roman"/>
                <w:color w:val="000000" w:themeColor="text1"/>
                <w:sz w:val="24"/>
                <w:szCs w:val="24"/>
              </w:rPr>
              <w:t>此前在重点实验室所有学术委员会会议、重点实验室验收会上，校领导或科研管理部门主管均到场参加，为重点实验室的建设出谋划策。此外，学校科研管理部门每年通过审读实验室简报等方式跟进实验室建设进展，并做好内部年度考核工作。</w:t>
            </w:r>
          </w:p>
        </w:tc>
      </w:tr>
    </w:tbl>
    <w:p w:rsidR="00AA492F" w:rsidRPr="00DE714D" w:rsidRDefault="00AA492F">
      <w:pPr>
        <w:adjustRightInd w:val="0"/>
        <w:snapToGrid w:val="0"/>
        <w:rPr>
          <w:rFonts w:ascii="Times New Roman" w:eastAsia="楷体_GB2312" w:hAnsi="Times New Roman"/>
          <w:color w:val="000000" w:themeColor="text1"/>
          <w:sz w:val="28"/>
          <w:szCs w:val="24"/>
        </w:rPr>
      </w:pPr>
    </w:p>
    <w:p w:rsidR="00AA492F" w:rsidRPr="00DE714D" w:rsidRDefault="008F0A19">
      <w:pPr>
        <w:adjustRightInd w:val="0"/>
        <w:snapToGrid w:val="0"/>
        <w:spacing w:line="360" w:lineRule="auto"/>
        <w:ind w:firstLineChars="200" w:firstLine="562"/>
        <w:rPr>
          <w:rFonts w:ascii="Times New Roman" w:eastAsia="黑体" w:hAnsi="Times New Roman"/>
          <w:b/>
          <w:color w:val="000000" w:themeColor="text1"/>
          <w:sz w:val="28"/>
          <w:szCs w:val="24"/>
        </w:rPr>
      </w:pPr>
      <w:r w:rsidRPr="00DE714D">
        <w:rPr>
          <w:rFonts w:ascii="Times New Roman" w:eastAsia="黑体" w:hAnsi="Times New Roman"/>
          <w:b/>
          <w:color w:val="000000" w:themeColor="text1"/>
          <w:sz w:val="28"/>
          <w:szCs w:val="24"/>
        </w:rPr>
        <w:t>3</w:t>
      </w:r>
      <w:r w:rsidRPr="00DE714D">
        <w:rPr>
          <w:rFonts w:ascii="Times New Roman" w:eastAsia="黑体" w:hAnsi="Times New Roman"/>
          <w:b/>
          <w:color w:val="000000" w:themeColor="text1"/>
          <w:sz w:val="28"/>
          <w:szCs w:val="24"/>
        </w:rPr>
        <w:t>、仪器设备</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8"/>
      </w:tblGrid>
      <w:tr w:rsidR="00AA492F" w:rsidRPr="00DE714D">
        <w:trPr>
          <w:trHeight w:val="1564"/>
        </w:trPr>
        <w:tc>
          <w:tcPr>
            <w:tcW w:w="8528" w:type="dxa"/>
          </w:tcPr>
          <w:p w:rsidR="00AA492F" w:rsidRPr="00DE714D" w:rsidRDefault="008F0A19">
            <w:pPr>
              <w:adjustRightInd w:val="0"/>
              <w:snapToGrid w:val="0"/>
              <w:spacing w:beforeLines="50" w:before="156" w:line="300" w:lineRule="atLeast"/>
              <w:ind w:firstLineChars="200" w:firstLine="480"/>
              <w:rPr>
                <w:rFonts w:ascii="Times New Roman" w:eastAsia="楷体" w:hAnsi="Times New Roman"/>
                <w:color w:val="000000" w:themeColor="text1"/>
                <w:sz w:val="24"/>
                <w:szCs w:val="24"/>
              </w:rPr>
            </w:pPr>
            <w:r w:rsidRPr="00DE714D">
              <w:rPr>
                <w:rFonts w:ascii="楷体_GB2312" w:eastAsia="楷体_GB2312" w:hAnsi="楷体_GB2312" w:cs="楷体_GB2312" w:hint="eastAsia"/>
                <w:color w:val="000000" w:themeColor="text1"/>
                <w:sz w:val="24"/>
                <w:szCs w:val="24"/>
              </w:rPr>
              <w:t>简述实验室大型仪器设备的使用、开放共享情况，研制新设备和升级改造旧设备等方面的情况。（600字以内）</w:t>
            </w:r>
          </w:p>
          <w:p w:rsidR="008F4FA3" w:rsidRPr="00DE714D" w:rsidRDefault="008F0A19" w:rsidP="008F4FA3">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实验室的大型仪器设备主要有总有机碳分析仪、原子吸收光谱仪、便携式光合作用测量系统等，依托相关的科研项目，充分利用现有的仪器设备，开展</w:t>
            </w:r>
            <w:r w:rsidRPr="00DE714D">
              <w:rPr>
                <w:rFonts w:ascii="Times New Roman" w:hAnsi="Times New Roman" w:hint="eastAsia"/>
                <w:color w:val="000000" w:themeColor="text1"/>
                <w:sz w:val="24"/>
                <w:szCs w:val="24"/>
              </w:rPr>
              <w:t>学术研究活动</w:t>
            </w:r>
            <w:r w:rsidR="008F4FA3"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仪器设备的使用由各研究室主任负责，专人管理，每台仪器配有专门的登记本，记录设备的使用时间和日常运行情况</w:t>
            </w:r>
            <w:r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实验室每学期都会定期对仪器设备进行维护和保养，保证设备运行状态良好。</w:t>
            </w:r>
          </w:p>
          <w:p w:rsidR="00AA492F" w:rsidRPr="00DE714D" w:rsidRDefault="008F0A19" w:rsidP="008F4FA3">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仪器设备在面向实验室内</w:t>
            </w:r>
            <w:proofErr w:type="gramStart"/>
            <w:r w:rsidRPr="00DE714D">
              <w:rPr>
                <w:rFonts w:ascii="Times New Roman" w:hAnsi="Times New Roman"/>
                <w:color w:val="000000" w:themeColor="text1"/>
                <w:sz w:val="24"/>
                <w:szCs w:val="24"/>
              </w:rPr>
              <w:t>部开放</w:t>
            </w:r>
            <w:proofErr w:type="gramEnd"/>
            <w:r w:rsidRPr="00DE714D">
              <w:rPr>
                <w:rFonts w:ascii="Times New Roman" w:hAnsi="Times New Roman"/>
                <w:color w:val="000000" w:themeColor="text1"/>
                <w:sz w:val="24"/>
                <w:szCs w:val="24"/>
              </w:rPr>
              <w:t>的同时，</w:t>
            </w:r>
            <w:r w:rsidR="000C1D68" w:rsidRPr="00DE714D">
              <w:rPr>
                <w:rFonts w:ascii="Times New Roman" w:hAnsi="Times New Roman"/>
                <w:color w:val="000000" w:themeColor="text1"/>
                <w:sz w:val="24"/>
                <w:szCs w:val="24"/>
              </w:rPr>
              <w:t>也与厦门大学本部的仪器进行共享</w:t>
            </w:r>
            <w:r w:rsidR="000C1D68" w:rsidRPr="00DE714D">
              <w:rPr>
                <w:rFonts w:ascii="Times New Roman" w:hAnsi="Times New Roman" w:hint="eastAsia"/>
                <w:color w:val="000000" w:themeColor="text1"/>
                <w:sz w:val="24"/>
                <w:szCs w:val="24"/>
              </w:rPr>
              <w:t>，部分大型仪器</w:t>
            </w:r>
            <w:r w:rsidR="002D7CE3" w:rsidRPr="00DE714D">
              <w:rPr>
                <w:rFonts w:ascii="Times New Roman" w:hAnsi="Times New Roman" w:hint="eastAsia"/>
                <w:color w:val="000000" w:themeColor="text1"/>
                <w:sz w:val="24"/>
                <w:szCs w:val="24"/>
              </w:rPr>
              <w:t>已</w:t>
            </w:r>
            <w:r w:rsidR="00262F57" w:rsidRPr="00DE714D">
              <w:rPr>
                <w:rFonts w:ascii="Times New Roman" w:hAnsi="Times New Roman" w:hint="eastAsia"/>
                <w:color w:val="000000" w:themeColor="text1"/>
                <w:sz w:val="24"/>
                <w:szCs w:val="24"/>
              </w:rPr>
              <w:t>加入</w:t>
            </w:r>
            <w:r w:rsidR="000C1D68" w:rsidRPr="00DE714D">
              <w:rPr>
                <w:rFonts w:ascii="Times New Roman" w:hAnsi="Times New Roman" w:hint="eastAsia"/>
                <w:color w:val="000000" w:themeColor="text1"/>
                <w:sz w:val="24"/>
                <w:szCs w:val="24"/>
              </w:rPr>
              <w:t>福建省大型科研设施仪器管理服务平台</w:t>
            </w:r>
            <w:r w:rsidR="00262F57" w:rsidRPr="00DE714D">
              <w:rPr>
                <w:rFonts w:ascii="Times New Roman" w:hAnsi="Times New Roman" w:hint="eastAsia"/>
                <w:color w:val="000000" w:themeColor="text1"/>
                <w:sz w:val="24"/>
                <w:szCs w:val="24"/>
              </w:rPr>
              <w:t>向社会开放</w:t>
            </w:r>
            <w:r w:rsidR="000C1D68"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实验室不仅承接了部分省市级重点研究课题，还通过开展各类学科竞赛，提高仪器设备的使用率。在充分利用仪器设备的同时，实验室积极探索和拓宽仪器的使用效能，加强对新设备的开发与研制，成功</w:t>
            </w:r>
            <w:r w:rsidRPr="00DE714D">
              <w:rPr>
                <w:rFonts w:ascii="Times New Roman" w:hAnsi="Times New Roman" w:hint="eastAsia"/>
                <w:color w:val="000000" w:themeColor="text1"/>
                <w:sz w:val="24"/>
                <w:szCs w:val="24"/>
              </w:rPr>
              <w:t>研发</w:t>
            </w:r>
            <w:r w:rsidR="00F225D5"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双通道汞通量测试装置</w:t>
            </w:r>
            <w:r w:rsidR="00F225D5"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和</w:t>
            </w:r>
            <w:r w:rsidR="00F225D5"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基于无人机的自动采样装置</w:t>
            </w:r>
            <w:r w:rsidR="00F225D5"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w:t>
            </w:r>
            <w:r w:rsidRPr="00DE714D">
              <w:rPr>
                <w:rFonts w:ascii="Times New Roman" w:hAnsi="Times New Roman" w:hint="eastAsia"/>
                <w:color w:val="000000" w:themeColor="text1"/>
                <w:sz w:val="24"/>
                <w:szCs w:val="24"/>
              </w:rPr>
              <w:t>获得了</w:t>
            </w:r>
            <w:r w:rsidRPr="00DE714D">
              <w:rPr>
                <w:rFonts w:ascii="Times New Roman" w:hAnsi="Times New Roman"/>
                <w:color w:val="000000" w:themeColor="text1"/>
                <w:sz w:val="24"/>
                <w:szCs w:val="24"/>
              </w:rPr>
              <w:t>多项国家级大学生创新实验计划项目的立项和滨海湿地项目基金支持。</w:t>
            </w:r>
          </w:p>
          <w:p w:rsidR="00AA492F" w:rsidRPr="00DE714D" w:rsidRDefault="008F0A19">
            <w:pPr>
              <w:ind w:firstLineChars="200" w:firstLine="480"/>
              <w:rPr>
                <w:rFonts w:ascii="Times New Roman" w:hAnsi="Times New Roman"/>
                <w:color w:val="000000" w:themeColor="text1"/>
                <w:sz w:val="24"/>
                <w:szCs w:val="24"/>
              </w:rPr>
            </w:pPr>
            <w:r w:rsidRPr="00DE714D">
              <w:rPr>
                <w:rFonts w:ascii="Times New Roman" w:hAnsi="Times New Roman"/>
                <w:color w:val="000000" w:themeColor="text1"/>
                <w:sz w:val="24"/>
                <w:szCs w:val="24"/>
              </w:rPr>
              <w:t>针对旧设备，实验室也充分考虑了设备的使用价值，对部分旧设备进行升级改造和更新，使相关设备的性能至少保持甚至超过原有的水平，如对原子吸收光谱仪的紫外灯的定位进行微调，增强了光能透过率，提高信号的响应值</w:t>
            </w:r>
            <w:r w:rsidR="0097132F" w:rsidRPr="00DE714D">
              <w:rPr>
                <w:rFonts w:ascii="Times New Roman" w:hAnsi="Times New Roman" w:hint="eastAsia"/>
                <w:color w:val="000000" w:themeColor="text1"/>
                <w:sz w:val="24"/>
                <w:szCs w:val="24"/>
              </w:rPr>
              <w:t>；</w:t>
            </w:r>
            <w:r w:rsidRPr="00DE714D">
              <w:rPr>
                <w:rFonts w:ascii="Times New Roman" w:hAnsi="Times New Roman"/>
                <w:color w:val="000000" w:themeColor="text1"/>
                <w:sz w:val="24"/>
                <w:szCs w:val="24"/>
              </w:rPr>
              <w:t>又如对高效液相色谱的主机和检测器进行调整和更换，使得设备具备了全波段扫描的功能，提升了设备的检测水平。</w:t>
            </w:r>
          </w:p>
          <w:p w:rsidR="00AA492F" w:rsidRPr="00DE714D" w:rsidRDefault="008F0A19">
            <w:pPr>
              <w:ind w:firstLineChars="200" w:firstLine="480"/>
              <w:rPr>
                <w:color w:val="000000" w:themeColor="text1"/>
              </w:rPr>
            </w:pPr>
            <w:r w:rsidRPr="00DE714D">
              <w:rPr>
                <w:rFonts w:ascii="Times New Roman" w:hAnsi="Times New Roman" w:hint="eastAsia"/>
                <w:color w:val="000000" w:themeColor="text1"/>
                <w:sz w:val="24"/>
                <w:szCs w:val="24"/>
              </w:rPr>
              <w:t>综上所述，实验室通过持续改革与创新，强化技术人员培训，提升设备使用率和运行效能，确保重点实验室高效运行，为科研活动提供坚实技术支撑。</w:t>
            </w:r>
          </w:p>
        </w:tc>
      </w:tr>
    </w:tbl>
    <w:p w:rsidR="00AA492F" w:rsidRPr="00DE714D" w:rsidRDefault="00AA492F">
      <w:pPr>
        <w:adjustRightInd w:val="0"/>
        <w:snapToGrid w:val="0"/>
        <w:rPr>
          <w:rFonts w:ascii="Times New Roman" w:eastAsia="黑体" w:hAnsi="Times New Roman"/>
          <w:b/>
          <w:bCs/>
          <w:color w:val="000000" w:themeColor="text1"/>
          <w:sz w:val="32"/>
          <w:szCs w:val="24"/>
        </w:rPr>
      </w:pPr>
    </w:p>
    <w:p w:rsidR="00AA492F" w:rsidRPr="00DE714D" w:rsidRDefault="008F0A19">
      <w:pPr>
        <w:adjustRightInd w:val="0"/>
        <w:snapToGrid w:val="0"/>
        <w:rPr>
          <w:rFonts w:ascii="Times New Roman" w:eastAsia="黑体" w:hAnsi="Times New Roman"/>
          <w:b/>
          <w:bCs/>
          <w:color w:val="000000" w:themeColor="text1"/>
          <w:sz w:val="32"/>
          <w:szCs w:val="24"/>
        </w:rPr>
      </w:pPr>
      <w:r w:rsidRPr="00DE714D">
        <w:rPr>
          <w:rFonts w:ascii="Times New Roman" w:eastAsia="黑体" w:hAnsi="Times New Roman"/>
          <w:b/>
          <w:bCs/>
          <w:color w:val="000000" w:themeColor="text1"/>
          <w:sz w:val="32"/>
          <w:szCs w:val="24"/>
        </w:rPr>
        <w:t>六、审核意见</w:t>
      </w:r>
    </w:p>
    <w:p w:rsidR="00AA492F" w:rsidRPr="00DE714D" w:rsidRDefault="00AA492F">
      <w:pPr>
        <w:adjustRightInd w:val="0"/>
        <w:snapToGrid w:val="0"/>
        <w:rPr>
          <w:rFonts w:ascii="Times New Roman" w:eastAsia="楷体_GB2312" w:hAnsi="Times New Roman"/>
          <w:color w:val="000000" w:themeColor="text1"/>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AA492F" w:rsidRPr="00DE714D">
        <w:trPr>
          <w:trHeight w:val="4915"/>
          <w:jc w:val="center"/>
        </w:trPr>
        <w:tc>
          <w:tcPr>
            <w:tcW w:w="8505" w:type="dxa"/>
          </w:tcPr>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黑体" w:eastAsia="黑体" w:hAnsi="黑体"/>
                <w:color w:val="000000" w:themeColor="text1"/>
                <w:sz w:val="28"/>
                <w:szCs w:val="24"/>
              </w:rPr>
            </w:pPr>
          </w:p>
          <w:p w:rsidR="00AA492F" w:rsidRPr="00DE714D" w:rsidRDefault="00AA492F">
            <w:pPr>
              <w:adjustRightInd w:val="0"/>
              <w:snapToGrid w:val="0"/>
              <w:rPr>
                <w:rFonts w:ascii="黑体" w:eastAsia="黑体" w:hAnsi="黑体"/>
                <w:color w:val="000000" w:themeColor="text1"/>
                <w:sz w:val="28"/>
                <w:szCs w:val="24"/>
              </w:rPr>
            </w:pPr>
          </w:p>
          <w:p w:rsidR="00AA492F" w:rsidRPr="00DE714D" w:rsidRDefault="008F0A19">
            <w:pPr>
              <w:adjustRightInd w:val="0"/>
              <w:snapToGrid w:val="0"/>
              <w:ind w:firstLineChars="200" w:firstLine="560"/>
              <w:rPr>
                <w:rFonts w:ascii="黑体" w:eastAsia="黑体" w:hAnsi="黑体"/>
                <w:color w:val="000000" w:themeColor="text1"/>
                <w:sz w:val="28"/>
                <w:szCs w:val="24"/>
              </w:rPr>
            </w:pPr>
            <w:r w:rsidRPr="00DE714D">
              <w:rPr>
                <w:rFonts w:ascii="黑体" w:eastAsia="黑体" w:hAnsi="黑体"/>
                <w:color w:val="000000" w:themeColor="text1"/>
                <w:sz w:val="28"/>
                <w:szCs w:val="24"/>
              </w:rPr>
              <w:t>实验室承诺所填内容属实，数据准确可靠。</w:t>
            </w: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8F0A19">
            <w:pPr>
              <w:adjustRightInd w:val="0"/>
              <w:snapToGrid w:val="0"/>
              <w:ind w:rightChars="711" w:right="1493"/>
              <w:jc w:val="righ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数据审核人：</w:t>
            </w:r>
          </w:p>
          <w:p w:rsidR="00AA492F" w:rsidRPr="00DE714D" w:rsidRDefault="008F0A19">
            <w:pPr>
              <w:adjustRightInd w:val="0"/>
              <w:snapToGrid w:val="0"/>
              <w:ind w:rightChars="711" w:right="1493"/>
              <w:jc w:val="righ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实验室主任：</w:t>
            </w:r>
          </w:p>
          <w:p w:rsidR="00AA492F" w:rsidRPr="00DE714D" w:rsidRDefault="008F0A19">
            <w:pPr>
              <w:adjustRightInd w:val="0"/>
              <w:snapToGrid w:val="0"/>
              <w:ind w:rightChars="711" w:right="1493"/>
              <w:jc w:val="righ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（单位公章）</w:t>
            </w:r>
          </w:p>
          <w:p w:rsidR="00AA492F" w:rsidRPr="00DE714D" w:rsidRDefault="008F0A19">
            <w:pPr>
              <w:adjustRightInd w:val="0"/>
              <w:snapToGrid w:val="0"/>
              <w:ind w:rightChars="374" w:right="785"/>
              <w:jc w:val="righ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年</w:t>
            </w:r>
            <w:r w:rsidRPr="00DE714D">
              <w:rPr>
                <w:rFonts w:ascii="Times New Roman" w:eastAsia="楷体_GB2312" w:hAnsi="Times New Roman"/>
                <w:color w:val="000000" w:themeColor="text1"/>
                <w:sz w:val="24"/>
                <w:szCs w:val="24"/>
              </w:rPr>
              <w:t xml:space="preserve">    </w:t>
            </w:r>
            <w:r w:rsidRPr="00DE714D">
              <w:rPr>
                <w:rFonts w:ascii="Times New Roman" w:eastAsia="楷体_GB2312" w:hAnsi="Times New Roman"/>
                <w:color w:val="000000" w:themeColor="text1"/>
                <w:sz w:val="24"/>
                <w:szCs w:val="24"/>
              </w:rPr>
              <w:t>月</w:t>
            </w:r>
            <w:r w:rsidRPr="00DE714D">
              <w:rPr>
                <w:rFonts w:ascii="Times New Roman" w:eastAsia="楷体_GB2312" w:hAnsi="Times New Roman"/>
                <w:color w:val="000000" w:themeColor="text1"/>
                <w:sz w:val="24"/>
                <w:szCs w:val="24"/>
              </w:rPr>
              <w:t xml:space="preserve">    </w:t>
            </w:r>
            <w:r w:rsidRPr="00DE714D">
              <w:rPr>
                <w:rFonts w:ascii="Times New Roman" w:eastAsia="楷体_GB2312" w:hAnsi="Times New Roman"/>
                <w:color w:val="000000" w:themeColor="text1"/>
                <w:sz w:val="24"/>
                <w:szCs w:val="24"/>
              </w:rPr>
              <w:t>日</w:t>
            </w:r>
          </w:p>
        </w:tc>
      </w:tr>
      <w:tr w:rsidR="00AA492F" w:rsidRPr="00DE714D">
        <w:trPr>
          <w:trHeight w:val="5347"/>
          <w:jc w:val="center"/>
        </w:trPr>
        <w:tc>
          <w:tcPr>
            <w:tcW w:w="8505" w:type="dxa"/>
          </w:tcPr>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8F0A19">
            <w:pPr>
              <w:adjustRightInd w:val="0"/>
              <w:snapToGrid w:val="0"/>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依托单位审核意见</w:t>
            </w: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pStyle w:val="2"/>
              <w:rPr>
                <w:color w:val="000000" w:themeColor="text1"/>
              </w:rPr>
            </w:pPr>
          </w:p>
          <w:p w:rsidR="00AA492F" w:rsidRPr="00DE714D" w:rsidRDefault="00AA492F">
            <w:pPr>
              <w:rPr>
                <w:color w:val="000000" w:themeColor="text1"/>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AA492F">
            <w:pPr>
              <w:adjustRightInd w:val="0"/>
              <w:snapToGrid w:val="0"/>
              <w:rPr>
                <w:rFonts w:ascii="Times New Roman" w:eastAsia="楷体_GB2312" w:hAnsi="Times New Roman"/>
                <w:color w:val="000000" w:themeColor="text1"/>
                <w:sz w:val="24"/>
                <w:szCs w:val="24"/>
              </w:rPr>
            </w:pPr>
          </w:p>
          <w:p w:rsidR="00AA492F" w:rsidRPr="00DE714D" w:rsidRDefault="008F0A19">
            <w:pPr>
              <w:adjustRightInd w:val="0"/>
              <w:snapToGrid w:val="0"/>
              <w:ind w:rightChars="711" w:right="1493"/>
              <w:jc w:val="righ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依托单位负责人签字：</w:t>
            </w:r>
          </w:p>
          <w:p w:rsidR="00AA492F" w:rsidRPr="00DE714D" w:rsidRDefault="008F0A19">
            <w:pPr>
              <w:adjustRightInd w:val="0"/>
              <w:snapToGrid w:val="0"/>
              <w:ind w:rightChars="711" w:right="1493"/>
              <w:jc w:val="righ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（单位公章）</w:t>
            </w:r>
          </w:p>
          <w:p w:rsidR="00AA492F" w:rsidRPr="00DE714D" w:rsidRDefault="008F0A19">
            <w:pPr>
              <w:adjustRightInd w:val="0"/>
              <w:snapToGrid w:val="0"/>
              <w:ind w:rightChars="374" w:right="785"/>
              <w:jc w:val="right"/>
              <w:rPr>
                <w:rFonts w:ascii="Times New Roman" w:eastAsia="楷体_GB2312" w:hAnsi="Times New Roman"/>
                <w:color w:val="000000" w:themeColor="text1"/>
                <w:sz w:val="24"/>
                <w:szCs w:val="24"/>
              </w:rPr>
            </w:pPr>
            <w:r w:rsidRPr="00DE714D">
              <w:rPr>
                <w:rFonts w:ascii="Times New Roman" w:eastAsia="楷体_GB2312" w:hAnsi="Times New Roman"/>
                <w:color w:val="000000" w:themeColor="text1"/>
                <w:sz w:val="24"/>
                <w:szCs w:val="24"/>
              </w:rPr>
              <w:t>年</w:t>
            </w:r>
            <w:r w:rsidRPr="00DE714D">
              <w:rPr>
                <w:rFonts w:ascii="Times New Roman" w:eastAsia="楷体_GB2312" w:hAnsi="Times New Roman"/>
                <w:color w:val="000000" w:themeColor="text1"/>
                <w:sz w:val="24"/>
                <w:szCs w:val="24"/>
              </w:rPr>
              <w:t xml:space="preserve">    </w:t>
            </w:r>
            <w:r w:rsidRPr="00DE714D">
              <w:rPr>
                <w:rFonts w:ascii="Times New Roman" w:eastAsia="楷体_GB2312" w:hAnsi="Times New Roman"/>
                <w:color w:val="000000" w:themeColor="text1"/>
                <w:sz w:val="24"/>
                <w:szCs w:val="24"/>
              </w:rPr>
              <w:t>月</w:t>
            </w:r>
            <w:r w:rsidRPr="00DE714D">
              <w:rPr>
                <w:rFonts w:ascii="Times New Roman" w:eastAsia="楷体_GB2312" w:hAnsi="Times New Roman"/>
                <w:color w:val="000000" w:themeColor="text1"/>
                <w:sz w:val="24"/>
                <w:szCs w:val="24"/>
              </w:rPr>
              <w:t xml:space="preserve">    </w:t>
            </w:r>
            <w:r w:rsidRPr="00DE714D">
              <w:rPr>
                <w:rFonts w:ascii="Times New Roman" w:eastAsia="楷体_GB2312" w:hAnsi="Times New Roman"/>
                <w:color w:val="000000" w:themeColor="text1"/>
                <w:sz w:val="24"/>
                <w:szCs w:val="24"/>
              </w:rPr>
              <w:t>日</w:t>
            </w:r>
          </w:p>
        </w:tc>
      </w:tr>
      <w:bookmarkEnd w:id="0"/>
    </w:tbl>
    <w:p w:rsidR="00AA492F" w:rsidRPr="00DE714D" w:rsidRDefault="00AA492F">
      <w:pPr>
        <w:rPr>
          <w:color w:val="000000" w:themeColor="text1"/>
        </w:rPr>
      </w:pPr>
    </w:p>
    <w:sectPr w:rsidR="00AA492F" w:rsidRPr="00DE714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0A2" w:rsidRDefault="007160A2">
      <w:r>
        <w:separator/>
      </w:r>
    </w:p>
  </w:endnote>
  <w:endnote w:type="continuationSeparator" w:id="0">
    <w:p w:rsidR="007160A2" w:rsidRDefault="0071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___WRD_EMBED_SUB_38">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19" w:rsidRDefault="008F0A19">
    <w:pPr>
      <w:pStyle w:val="a9"/>
      <w:framePr w:wrap="around" w:vAnchor="text" w:hAnchor="margin" w:xAlign="outside" w:y="1"/>
      <w:ind w:leftChars="200" w:left="420" w:rightChars="200" w:right="420"/>
      <w:rPr>
        <w:rFonts w:ascii="宋体" w:hAnsi="宋体"/>
        <w:sz w:val="28"/>
        <w:szCs w:val="28"/>
      </w:rPr>
    </w:pP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Pr>
        <w:rStyle w:val="ae"/>
        <w:rFonts w:ascii="宋体" w:hAnsi="宋体"/>
        <w:sz w:val="28"/>
        <w:szCs w:val="28"/>
      </w:rPr>
      <w:t>28</w:t>
    </w:r>
    <w:r>
      <w:rPr>
        <w:rFonts w:ascii="宋体" w:hAnsi="宋体"/>
        <w:sz w:val="28"/>
        <w:szCs w:val="28"/>
      </w:rPr>
      <w:fldChar w:fldCharType="end"/>
    </w:r>
  </w:p>
  <w:p w:rsidR="008F0A19" w:rsidRDefault="008F0A19">
    <w:pPr>
      <w:pStyle w:val="a9"/>
      <w:jc w:val="center"/>
    </w:pPr>
  </w:p>
  <w:p w:rsidR="008F0A19" w:rsidRDefault="008F0A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0A2" w:rsidRDefault="007160A2">
      <w:r>
        <w:separator/>
      </w:r>
    </w:p>
  </w:footnote>
  <w:footnote w:type="continuationSeparator" w:id="0">
    <w:p w:rsidR="007160A2" w:rsidRDefault="0071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3952B9"/>
    <w:multiLevelType w:val="singleLevel"/>
    <w:tmpl w:val="A83952B9"/>
    <w:lvl w:ilvl="0">
      <w:start w:val="1"/>
      <w:numFmt w:val="decimal"/>
      <w:suff w:val="space"/>
      <w:lvlText w:val="%1."/>
      <w:lvlJc w:val="left"/>
    </w:lvl>
  </w:abstractNum>
  <w:abstractNum w:abstractNumId="1" w15:restartNumberingAfterBreak="0">
    <w:nsid w:val="0F5630B5"/>
    <w:multiLevelType w:val="singleLevel"/>
    <w:tmpl w:val="0F5630B5"/>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647977"/>
    <w:rsid w:val="00000518"/>
    <w:rsid w:val="00004B3C"/>
    <w:rsid w:val="0000615B"/>
    <w:rsid w:val="00006D9F"/>
    <w:rsid w:val="000156E4"/>
    <w:rsid w:val="00016258"/>
    <w:rsid w:val="00016DE6"/>
    <w:rsid w:val="00030668"/>
    <w:rsid w:val="00032145"/>
    <w:rsid w:val="0003231A"/>
    <w:rsid w:val="00037119"/>
    <w:rsid w:val="00041237"/>
    <w:rsid w:val="0004330F"/>
    <w:rsid w:val="00056C4B"/>
    <w:rsid w:val="00062527"/>
    <w:rsid w:val="00067882"/>
    <w:rsid w:val="00070D03"/>
    <w:rsid w:val="00070DE9"/>
    <w:rsid w:val="00070EB1"/>
    <w:rsid w:val="00074EB7"/>
    <w:rsid w:val="00074FDE"/>
    <w:rsid w:val="0008038F"/>
    <w:rsid w:val="0008421D"/>
    <w:rsid w:val="00084C09"/>
    <w:rsid w:val="000852E9"/>
    <w:rsid w:val="00090730"/>
    <w:rsid w:val="00091E83"/>
    <w:rsid w:val="00093587"/>
    <w:rsid w:val="000A3EF9"/>
    <w:rsid w:val="000A535D"/>
    <w:rsid w:val="000A553A"/>
    <w:rsid w:val="000B0E61"/>
    <w:rsid w:val="000B2620"/>
    <w:rsid w:val="000B3864"/>
    <w:rsid w:val="000C1D68"/>
    <w:rsid w:val="000D3EBF"/>
    <w:rsid w:val="000E0A81"/>
    <w:rsid w:val="000F19CB"/>
    <w:rsid w:val="000F6D09"/>
    <w:rsid w:val="00100FF0"/>
    <w:rsid w:val="001019A7"/>
    <w:rsid w:val="00106761"/>
    <w:rsid w:val="00107892"/>
    <w:rsid w:val="00107FD0"/>
    <w:rsid w:val="00113820"/>
    <w:rsid w:val="001229BD"/>
    <w:rsid w:val="0012543F"/>
    <w:rsid w:val="00125725"/>
    <w:rsid w:val="00132B29"/>
    <w:rsid w:val="001337A1"/>
    <w:rsid w:val="00135192"/>
    <w:rsid w:val="00135C06"/>
    <w:rsid w:val="00136EA5"/>
    <w:rsid w:val="00146BEF"/>
    <w:rsid w:val="00152754"/>
    <w:rsid w:val="001560E9"/>
    <w:rsid w:val="00166742"/>
    <w:rsid w:val="00171C87"/>
    <w:rsid w:val="00172DC8"/>
    <w:rsid w:val="00176B0A"/>
    <w:rsid w:val="001832A2"/>
    <w:rsid w:val="0018522B"/>
    <w:rsid w:val="00192E98"/>
    <w:rsid w:val="001A0BA2"/>
    <w:rsid w:val="001A1FF4"/>
    <w:rsid w:val="001A284E"/>
    <w:rsid w:val="001A69F0"/>
    <w:rsid w:val="001A6D81"/>
    <w:rsid w:val="001A7C76"/>
    <w:rsid w:val="001B0B49"/>
    <w:rsid w:val="001B2DE8"/>
    <w:rsid w:val="001B64C0"/>
    <w:rsid w:val="001C1A9C"/>
    <w:rsid w:val="001C204A"/>
    <w:rsid w:val="001C266D"/>
    <w:rsid w:val="001C6EDF"/>
    <w:rsid w:val="001C74B3"/>
    <w:rsid w:val="001D52DC"/>
    <w:rsid w:val="001E0412"/>
    <w:rsid w:val="001E082F"/>
    <w:rsid w:val="001E40D2"/>
    <w:rsid w:val="001E59EE"/>
    <w:rsid w:val="001F1737"/>
    <w:rsid w:val="001F1A38"/>
    <w:rsid w:val="001F60C4"/>
    <w:rsid w:val="00201178"/>
    <w:rsid w:val="002121C0"/>
    <w:rsid w:val="002145A1"/>
    <w:rsid w:val="002162D5"/>
    <w:rsid w:val="00216BCF"/>
    <w:rsid w:val="00221655"/>
    <w:rsid w:val="00221F0D"/>
    <w:rsid w:val="002258DB"/>
    <w:rsid w:val="00230B80"/>
    <w:rsid w:val="002330B4"/>
    <w:rsid w:val="0023728D"/>
    <w:rsid w:val="002408E1"/>
    <w:rsid w:val="0024537C"/>
    <w:rsid w:val="00246350"/>
    <w:rsid w:val="00252B57"/>
    <w:rsid w:val="0026011A"/>
    <w:rsid w:val="00262F57"/>
    <w:rsid w:val="00264006"/>
    <w:rsid w:val="00264A62"/>
    <w:rsid w:val="00265768"/>
    <w:rsid w:val="00266091"/>
    <w:rsid w:val="0026716B"/>
    <w:rsid w:val="002705AD"/>
    <w:rsid w:val="00271408"/>
    <w:rsid w:val="0027170D"/>
    <w:rsid w:val="0027356F"/>
    <w:rsid w:val="00274961"/>
    <w:rsid w:val="00277A9D"/>
    <w:rsid w:val="002848B1"/>
    <w:rsid w:val="002936AA"/>
    <w:rsid w:val="002938E2"/>
    <w:rsid w:val="0029624D"/>
    <w:rsid w:val="00296753"/>
    <w:rsid w:val="00297980"/>
    <w:rsid w:val="00297DD2"/>
    <w:rsid w:val="002A192E"/>
    <w:rsid w:val="002A196A"/>
    <w:rsid w:val="002A1E34"/>
    <w:rsid w:val="002A3E6C"/>
    <w:rsid w:val="002A59A5"/>
    <w:rsid w:val="002A748E"/>
    <w:rsid w:val="002A76CC"/>
    <w:rsid w:val="002B2771"/>
    <w:rsid w:val="002B2BD6"/>
    <w:rsid w:val="002B319E"/>
    <w:rsid w:val="002B3233"/>
    <w:rsid w:val="002B7BA7"/>
    <w:rsid w:val="002C1414"/>
    <w:rsid w:val="002C403D"/>
    <w:rsid w:val="002C49EA"/>
    <w:rsid w:val="002C4A8F"/>
    <w:rsid w:val="002D7CE3"/>
    <w:rsid w:val="002E0601"/>
    <w:rsid w:val="002E10EA"/>
    <w:rsid w:val="002E6782"/>
    <w:rsid w:val="002E7525"/>
    <w:rsid w:val="002F1C68"/>
    <w:rsid w:val="002F3350"/>
    <w:rsid w:val="002F5AFA"/>
    <w:rsid w:val="003017D8"/>
    <w:rsid w:val="00306AF1"/>
    <w:rsid w:val="00311691"/>
    <w:rsid w:val="00312CA1"/>
    <w:rsid w:val="003238B1"/>
    <w:rsid w:val="003245F9"/>
    <w:rsid w:val="00326C6A"/>
    <w:rsid w:val="0032700E"/>
    <w:rsid w:val="0033076C"/>
    <w:rsid w:val="00330958"/>
    <w:rsid w:val="00334A94"/>
    <w:rsid w:val="0033643D"/>
    <w:rsid w:val="00341CBF"/>
    <w:rsid w:val="00342156"/>
    <w:rsid w:val="00344611"/>
    <w:rsid w:val="00345BD0"/>
    <w:rsid w:val="00352712"/>
    <w:rsid w:val="00353483"/>
    <w:rsid w:val="0035436F"/>
    <w:rsid w:val="00354E6A"/>
    <w:rsid w:val="00360EE5"/>
    <w:rsid w:val="003734B7"/>
    <w:rsid w:val="00376504"/>
    <w:rsid w:val="0038125E"/>
    <w:rsid w:val="00382459"/>
    <w:rsid w:val="00382AB2"/>
    <w:rsid w:val="00383824"/>
    <w:rsid w:val="00383A0B"/>
    <w:rsid w:val="00383CA9"/>
    <w:rsid w:val="00384B77"/>
    <w:rsid w:val="00385418"/>
    <w:rsid w:val="00386DEE"/>
    <w:rsid w:val="00391AD2"/>
    <w:rsid w:val="003946A8"/>
    <w:rsid w:val="00394CEE"/>
    <w:rsid w:val="00396EE8"/>
    <w:rsid w:val="003A1BCD"/>
    <w:rsid w:val="003A26E4"/>
    <w:rsid w:val="003A46CE"/>
    <w:rsid w:val="003A58AC"/>
    <w:rsid w:val="003B0126"/>
    <w:rsid w:val="003B0BFE"/>
    <w:rsid w:val="003B222E"/>
    <w:rsid w:val="003B2283"/>
    <w:rsid w:val="003B6361"/>
    <w:rsid w:val="003C40FC"/>
    <w:rsid w:val="003C504A"/>
    <w:rsid w:val="003D19AF"/>
    <w:rsid w:val="003D2EDE"/>
    <w:rsid w:val="003D6DDC"/>
    <w:rsid w:val="003E3D8F"/>
    <w:rsid w:val="003E69D9"/>
    <w:rsid w:val="003E76D8"/>
    <w:rsid w:val="003F39DD"/>
    <w:rsid w:val="003F4A24"/>
    <w:rsid w:val="00401F3E"/>
    <w:rsid w:val="00402937"/>
    <w:rsid w:val="00403E4F"/>
    <w:rsid w:val="00404624"/>
    <w:rsid w:val="00406393"/>
    <w:rsid w:val="00406CDD"/>
    <w:rsid w:val="00406F0F"/>
    <w:rsid w:val="00411521"/>
    <w:rsid w:val="0041609D"/>
    <w:rsid w:val="00417C9D"/>
    <w:rsid w:val="004202D9"/>
    <w:rsid w:val="004206E8"/>
    <w:rsid w:val="004209D6"/>
    <w:rsid w:val="0042127A"/>
    <w:rsid w:val="00421285"/>
    <w:rsid w:val="00422CD0"/>
    <w:rsid w:val="00434AB0"/>
    <w:rsid w:val="00435B04"/>
    <w:rsid w:val="00440F35"/>
    <w:rsid w:val="00442409"/>
    <w:rsid w:val="00450C99"/>
    <w:rsid w:val="00452E7E"/>
    <w:rsid w:val="00457FF1"/>
    <w:rsid w:val="004619AE"/>
    <w:rsid w:val="0046278E"/>
    <w:rsid w:val="00463773"/>
    <w:rsid w:val="00466E43"/>
    <w:rsid w:val="00471467"/>
    <w:rsid w:val="004733E9"/>
    <w:rsid w:val="00474587"/>
    <w:rsid w:val="004759DD"/>
    <w:rsid w:val="004816A4"/>
    <w:rsid w:val="00481C5C"/>
    <w:rsid w:val="00484778"/>
    <w:rsid w:val="0049037F"/>
    <w:rsid w:val="00492001"/>
    <w:rsid w:val="00492255"/>
    <w:rsid w:val="004939E6"/>
    <w:rsid w:val="00495B88"/>
    <w:rsid w:val="004967C0"/>
    <w:rsid w:val="004A08C3"/>
    <w:rsid w:val="004A437B"/>
    <w:rsid w:val="004A697E"/>
    <w:rsid w:val="004B0499"/>
    <w:rsid w:val="004B1A5A"/>
    <w:rsid w:val="004B485D"/>
    <w:rsid w:val="004B4BA6"/>
    <w:rsid w:val="004C363A"/>
    <w:rsid w:val="004C3658"/>
    <w:rsid w:val="004C7D71"/>
    <w:rsid w:val="004D1FC6"/>
    <w:rsid w:val="004D45F6"/>
    <w:rsid w:val="004D4D41"/>
    <w:rsid w:val="004D5C0E"/>
    <w:rsid w:val="004D6C7C"/>
    <w:rsid w:val="004D7BB1"/>
    <w:rsid w:val="004E0EE2"/>
    <w:rsid w:val="004E2D1A"/>
    <w:rsid w:val="004F2F89"/>
    <w:rsid w:val="004F30DB"/>
    <w:rsid w:val="004F3103"/>
    <w:rsid w:val="004F464F"/>
    <w:rsid w:val="004F78EC"/>
    <w:rsid w:val="005039DD"/>
    <w:rsid w:val="005167B0"/>
    <w:rsid w:val="00516F9D"/>
    <w:rsid w:val="005241A3"/>
    <w:rsid w:val="005250B0"/>
    <w:rsid w:val="00526E12"/>
    <w:rsid w:val="0053295B"/>
    <w:rsid w:val="005333BE"/>
    <w:rsid w:val="00534784"/>
    <w:rsid w:val="005367E0"/>
    <w:rsid w:val="005422C3"/>
    <w:rsid w:val="00544E51"/>
    <w:rsid w:val="00545479"/>
    <w:rsid w:val="00546870"/>
    <w:rsid w:val="0054699C"/>
    <w:rsid w:val="00550BE1"/>
    <w:rsid w:val="00555437"/>
    <w:rsid w:val="00561FD7"/>
    <w:rsid w:val="00564876"/>
    <w:rsid w:val="005714BA"/>
    <w:rsid w:val="005733AA"/>
    <w:rsid w:val="00576D43"/>
    <w:rsid w:val="00577961"/>
    <w:rsid w:val="00580B13"/>
    <w:rsid w:val="00582995"/>
    <w:rsid w:val="00587F03"/>
    <w:rsid w:val="00592F11"/>
    <w:rsid w:val="0059442A"/>
    <w:rsid w:val="00594D51"/>
    <w:rsid w:val="00596F64"/>
    <w:rsid w:val="00597600"/>
    <w:rsid w:val="005A2254"/>
    <w:rsid w:val="005A3915"/>
    <w:rsid w:val="005B210B"/>
    <w:rsid w:val="005B42EB"/>
    <w:rsid w:val="005B5E21"/>
    <w:rsid w:val="005C03E8"/>
    <w:rsid w:val="005C52FD"/>
    <w:rsid w:val="005C7B95"/>
    <w:rsid w:val="005D1A75"/>
    <w:rsid w:val="005D3C73"/>
    <w:rsid w:val="005D401A"/>
    <w:rsid w:val="005E026B"/>
    <w:rsid w:val="005E5AF1"/>
    <w:rsid w:val="005E7FD7"/>
    <w:rsid w:val="005F170A"/>
    <w:rsid w:val="005F554D"/>
    <w:rsid w:val="005F59F0"/>
    <w:rsid w:val="005F728D"/>
    <w:rsid w:val="005F72F4"/>
    <w:rsid w:val="00602614"/>
    <w:rsid w:val="00606D78"/>
    <w:rsid w:val="00611CC5"/>
    <w:rsid w:val="006122ED"/>
    <w:rsid w:val="00612BB6"/>
    <w:rsid w:val="00615912"/>
    <w:rsid w:val="0062038D"/>
    <w:rsid w:val="0062123A"/>
    <w:rsid w:val="00625F74"/>
    <w:rsid w:val="00626D30"/>
    <w:rsid w:val="00627D29"/>
    <w:rsid w:val="0063004E"/>
    <w:rsid w:val="00633CEC"/>
    <w:rsid w:val="00643A8E"/>
    <w:rsid w:val="00656760"/>
    <w:rsid w:val="00664028"/>
    <w:rsid w:val="00664E49"/>
    <w:rsid w:val="00671B10"/>
    <w:rsid w:val="0067237A"/>
    <w:rsid w:val="006766CC"/>
    <w:rsid w:val="00680349"/>
    <w:rsid w:val="006808F9"/>
    <w:rsid w:val="00682FBC"/>
    <w:rsid w:val="00682FCB"/>
    <w:rsid w:val="00686072"/>
    <w:rsid w:val="0068705C"/>
    <w:rsid w:val="00690D5F"/>
    <w:rsid w:val="00691DF7"/>
    <w:rsid w:val="006926D3"/>
    <w:rsid w:val="00696998"/>
    <w:rsid w:val="006A1BDA"/>
    <w:rsid w:val="006A2169"/>
    <w:rsid w:val="006A2405"/>
    <w:rsid w:val="006A469D"/>
    <w:rsid w:val="006A6ABF"/>
    <w:rsid w:val="006A72F8"/>
    <w:rsid w:val="006B03EE"/>
    <w:rsid w:val="006B48B7"/>
    <w:rsid w:val="006C4227"/>
    <w:rsid w:val="006D4153"/>
    <w:rsid w:val="006D4EDF"/>
    <w:rsid w:val="006D71DE"/>
    <w:rsid w:val="006E1A99"/>
    <w:rsid w:val="006F0C18"/>
    <w:rsid w:val="006F541E"/>
    <w:rsid w:val="006F6937"/>
    <w:rsid w:val="0070157C"/>
    <w:rsid w:val="007160A2"/>
    <w:rsid w:val="00720A5D"/>
    <w:rsid w:val="007228AC"/>
    <w:rsid w:val="007233BD"/>
    <w:rsid w:val="00726725"/>
    <w:rsid w:val="00730AE9"/>
    <w:rsid w:val="007311D7"/>
    <w:rsid w:val="007315B0"/>
    <w:rsid w:val="00735260"/>
    <w:rsid w:val="00735B7D"/>
    <w:rsid w:val="0073654D"/>
    <w:rsid w:val="007368AB"/>
    <w:rsid w:val="007438F2"/>
    <w:rsid w:val="007450DA"/>
    <w:rsid w:val="00745D65"/>
    <w:rsid w:val="007524A1"/>
    <w:rsid w:val="00753462"/>
    <w:rsid w:val="00754657"/>
    <w:rsid w:val="00756B59"/>
    <w:rsid w:val="00756CEB"/>
    <w:rsid w:val="00757F15"/>
    <w:rsid w:val="00763688"/>
    <w:rsid w:val="00773B16"/>
    <w:rsid w:val="00777AF5"/>
    <w:rsid w:val="0078088C"/>
    <w:rsid w:val="007824BC"/>
    <w:rsid w:val="00785BB4"/>
    <w:rsid w:val="0079476C"/>
    <w:rsid w:val="00794A5A"/>
    <w:rsid w:val="007A23D8"/>
    <w:rsid w:val="007A26C2"/>
    <w:rsid w:val="007A2891"/>
    <w:rsid w:val="007B4FAB"/>
    <w:rsid w:val="007C10C6"/>
    <w:rsid w:val="007C223F"/>
    <w:rsid w:val="007C27D6"/>
    <w:rsid w:val="007C3410"/>
    <w:rsid w:val="007C387F"/>
    <w:rsid w:val="007C4610"/>
    <w:rsid w:val="007C64E9"/>
    <w:rsid w:val="007C74FC"/>
    <w:rsid w:val="007D47F4"/>
    <w:rsid w:val="007E490C"/>
    <w:rsid w:val="007E757D"/>
    <w:rsid w:val="007F28CE"/>
    <w:rsid w:val="007F2F2D"/>
    <w:rsid w:val="00805159"/>
    <w:rsid w:val="00811D2E"/>
    <w:rsid w:val="0082298D"/>
    <w:rsid w:val="00822EC2"/>
    <w:rsid w:val="008324C2"/>
    <w:rsid w:val="008334F6"/>
    <w:rsid w:val="00833D52"/>
    <w:rsid w:val="00835E85"/>
    <w:rsid w:val="00836D3F"/>
    <w:rsid w:val="00840A25"/>
    <w:rsid w:val="00842E11"/>
    <w:rsid w:val="00844153"/>
    <w:rsid w:val="00845E48"/>
    <w:rsid w:val="00846A64"/>
    <w:rsid w:val="00867775"/>
    <w:rsid w:val="00870095"/>
    <w:rsid w:val="00872076"/>
    <w:rsid w:val="00875A5F"/>
    <w:rsid w:val="00875E04"/>
    <w:rsid w:val="008769C3"/>
    <w:rsid w:val="00882959"/>
    <w:rsid w:val="008829BC"/>
    <w:rsid w:val="00883B19"/>
    <w:rsid w:val="00883DA9"/>
    <w:rsid w:val="00884256"/>
    <w:rsid w:val="008854B4"/>
    <w:rsid w:val="00886CA9"/>
    <w:rsid w:val="00893296"/>
    <w:rsid w:val="00893959"/>
    <w:rsid w:val="00897553"/>
    <w:rsid w:val="00897D5B"/>
    <w:rsid w:val="00897E5C"/>
    <w:rsid w:val="008A7A98"/>
    <w:rsid w:val="008B3158"/>
    <w:rsid w:val="008B67A0"/>
    <w:rsid w:val="008C002F"/>
    <w:rsid w:val="008C209D"/>
    <w:rsid w:val="008C3230"/>
    <w:rsid w:val="008C406E"/>
    <w:rsid w:val="008D046D"/>
    <w:rsid w:val="008E02AB"/>
    <w:rsid w:val="008E569D"/>
    <w:rsid w:val="008E6859"/>
    <w:rsid w:val="008F02AF"/>
    <w:rsid w:val="008F0A19"/>
    <w:rsid w:val="008F3306"/>
    <w:rsid w:val="008F4214"/>
    <w:rsid w:val="008F492A"/>
    <w:rsid w:val="008F4A50"/>
    <w:rsid w:val="008F4FA3"/>
    <w:rsid w:val="008F5CBE"/>
    <w:rsid w:val="00901F87"/>
    <w:rsid w:val="00902245"/>
    <w:rsid w:val="00904DA3"/>
    <w:rsid w:val="0090500C"/>
    <w:rsid w:val="00913EB6"/>
    <w:rsid w:val="00915053"/>
    <w:rsid w:val="00917482"/>
    <w:rsid w:val="00921450"/>
    <w:rsid w:val="00921A7B"/>
    <w:rsid w:val="00926AB1"/>
    <w:rsid w:val="00936D53"/>
    <w:rsid w:val="00937ED1"/>
    <w:rsid w:val="00941268"/>
    <w:rsid w:val="00941402"/>
    <w:rsid w:val="009475F0"/>
    <w:rsid w:val="0095126A"/>
    <w:rsid w:val="0095129C"/>
    <w:rsid w:val="009517E9"/>
    <w:rsid w:val="009533BB"/>
    <w:rsid w:val="00960C9A"/>
    <w:rsid w:val="009632D2"/>
    <w:rsid w:val="0096788E"/>
    <w:rsid w:val="0097132F"/>
    <w:rsid w:val="009728B6"/>
    <w:rsid w:val="00973191"/>
    <w:rsid w:val="00983BF9"/>
    <w:rsid w:val="0098681D"/>
    <w:rsid w:val="00992ABF"/>
    <w:rsid w:val="009A28D0"/>
    <w:rsid w:val="009A2B41"/>
    <w:rsid w:val="009A6B24"/>
    <w:rsid w:val="009A7CE5"/>
    <w:rsid w:val="009B079E"/>
    <w:rsid w:val="009C0B82"/>
    <w:rsid w:val="009C321F"/>
    <w:rsid w:val="009C4BC8"/>
    <w:rsid w:val="009C6F5F"/>
    <w:rsid w:val="009D254D"/>
    <w:rsid w:val="009D31F1"/>
    <w:rsid w:val="009D6BC9"/>
    <w:rsid w:val="009D6F1C"/>
    <w:rsid w:val="009D7A9F"/>
    <w:rsid w:val="009E2E80"/>
    <w:rsid w:val="009E353A"/>
    <w:rsid w:val="009E7A56"/>
    <w:rsid w:val="009F014C"/>
    <w:rsid w:val="009F6178"/>
    <w:rsid w:val="009F62C2"/>
    <w:rsid w:val="009F7467"/>
    <w:rsid w:val="00A009C2"/>
    <w:rsid w:val="00A00DE5"/>
    <w:rsid w:val="00A01D4D"/>
    <w:rsid w:val="00A0217C"/>
    <w:rsid w:val="00A0376A"/>
    <w:rsid w:val="00A03D51"/>
    <w:rsid w:val="00A04EE1"/>
    <w:rsid w:val="00A06F41"/>
    <w:rsid w:val="00A07493"/>
    <w:rsid w:val="00A07B70"/>
    <w:rsid w:val="00A10C30"/>
    <w:rsid w:val="00A11995"/>
    <w:rsid w:val="00A12303"/>
    <w:rsid w:val="00A142B6"/>
    <w:rsid w:val="00A164A2"/>
    <w:rsid w:val="00A17AD9"/>
    <w:rsid w:val="00A20E3A"/>
    <w:rsid w:val="00A22A25"/>
    <w:rsid w:val="00A25959"/>
    <w:rsid w:val="00A31BA1"/>
    <w:rsid w:val="00A31D35"/>
    <w:rsid w:val="00A32AB8"/>
    <w:rsid w:val="00A32FF4"/>
    <w:rsid w:val="00A33404"/>
    <w:rsid w:val="00A34132"/>
    <w:rsid w:val="00A36E07"/>
    <w:rsid w:val="00A42026"/>
    <w:rsid w:val="00A430D7"/>
    <w:rsid w:val="00A43822"/>
    <w:rsid w:val="00A43B1F"/>
    <w:rsid w:val="00A44F5A"/>
    <w:rsid w:val="00A53390"/>
    <w:rsid w:val="00A54C42"/>
    <w:rsid w:val="00A55929"/>
    <w:rsid w:val="00A60452"/>
    <w:rsid w:val="00A61AC5"/>
    <w:rsid w:val="00A61BA5"/>
    <w:rsid w:val="00A66CCC"/>
    <w:rsid w:val="00A726BB"/>
    <w:rsid w:val="00A74655"/>
    <w:rsid w:val="00A83B58"/>
    <w:rsid w:val="00A93009"/>
    <w:rsid w:val="00A949A9"/>
    <w:rsid w:val="00A94C7D"/>
    <w:rsid w:val="00A94F2C"/>
    <w:rsid w:val="00AA22CD"/>
    <w:rsid w:val="00AA3352"/>
    <w:rsid w:val="00AA3A2B"/>
    <w:rsid w:val="00AA3C9B"/>
    <w:rsid w:val="00AA492F"/>
    <w:rsid w:val="00AB0455"/>
    <w:rsid w:val="00AB0C2C"/>
    <w:rsid w:val="00AB1016"/>
    <w:rsid w:val="00AB1F75"/>
    <w:rsid w:val="00AB6BAB"/>
    <w:rsid w:val="00AC4550"/>
    <w:rsid w:val="00AC70FD"/>
    <w:rsid w:val="00AC7EEC"/>
    <w:rsid w:val="00AD0383"/>
    <w:rsid w:val="00AD05DF"/>
    <w:rsid w:val="00AD1D90"/>
    <w:rsid w:val="00AD2A6A"/>
    <w:rsid w:val="00AD3770"/>
    <w:rsid w:val="00AD4B57"/>
    <w:rsid w:val="00AE0FE9"/>
    <w:rsid w:val="00AE239E"/>
    <w:rsid w:val="00AF1E4D"/>
    <w:rsid w:val="00AF3236"/>
    <w:rsid w:val="00AF5CA8"/>
    <w:rsid w:val="00B045AB"/>
    <w:rsid w:val="00B046D8"/>
    <w:rsid w:val="00B07B1A"/>
    <w:rsid w:val="00B107A3"/>
    <w:rsid w:val="00B162C2"/>
    <w:rsid w:val="00B16C2D"/>
    <w:rsid w:val="00B21D75"/>
    <w:rsid w:val="00B24331"/>
    <w:rsid w:val="00B24D87"/>
    <w:rsid w:val="00B3025E"/>
    <w:rsid w:val="00B321B3"/>
    <w:rsid w:val="00B34F12"/>
    <w:rsid w:val="00B43C76"/>
    <w:rsid w:val="00B44710"/>
    <w:rsid w:val="00B44E66"/>
    <w:rsid w:val="00B45895"/>
    <w:rsid w:val="00B461FF"/>
    <w:rsid w:val="00B4669A"/>
    <w:rsid w:val="00B512C0"/>
    <w:rsid w:val="00B56567"/>
    <w:rsid w:val="00B6305C"/>
    <w:rsid w:val="00B64FB8"/>
    <w:rsid w:val="00B670CF"/>
    <w:rsid w:val="00B676A9"/>
    <w:rsid w:val="00B70D64"/>
    <w:rsid w:val="00B7287E"/>
    <w:rsid w:val="00B735EA"/>
    <w:rsid w:val="00B81644"/>
    <w:rsid w:val="00B83235"/>
    <w:rsid w:val="00B8368A"/>
    <w:rsid w:val="00B86F18"/>
    <w:rsid w:val="00B87780"/>
    <w:rsid w:val="00B903FC"/>
    <w:rsid w:val="00B93DFB"/>
    <w:rsid w:val="00B95897"/>
    <w:rsid w:val="00B976F2"/>
    <w:rsid w:val="00BA07D0"/>
    <w:rsid w:val="00BA1290"/>
    <w:rsid w:val="00BA79FE"/>
    <w:rsid w:val="00BB011A"/>
    <w:rsid w:val="00BB33EE"/>
    <w:rsid w:val="00BB516B"/>
    <w:rsid w:val="00BC303B"/>
    <w:rsid w:val="00BC4A7D"/>
    <w:rsid w:val="00BC6526"/>
    <w:rsid w:val="00BD2D3B"/>
    <w:rsid w:val="00BE65D8"/>
    <w:rsid w:val="00BF09EF"/>
    <w:rsid w:val="00BF1147"/>
    <w:rsid w:val="00BF50E9"/>
    <w:rsid w:val="00BF70D7"/>
    <w:rsid w:val="00C04EF7"/>
    <w:rsid w:val="00C20B7A"/>
    <w:rsid w:val="00C22D7D"/>
    <w:rsid w:val="00C257B0"/>
    <w:rsid w:val="00C266B2"/>
    <w:rsid w:val="00C30C96"/>
    <w:rsid w:val="00C334E0"/>
    <w:rsid w:val="00C3362C"/>
    <w:rsid w:val="00C565A3"/>
    <w:rsid w:val="00C67100"/>
    <w:rsid w:val="00C702EB"/>
    <w:rsid w:val="00C71CEF"/>
    <w:rsid w:val="00C75027"/>
    <w:rsid w:val="00C75747"/>
    <w:rsid w:val="00C8099A"/>
    <w:rsid w:val="00C822B8"/>
    <w:rsid w:val="00C90104"/>
    <w:rsid w:val="00C91C71"/>
    <w:rsid w:val="00C97E60"/>
    <w:rsid w:val="00CA0A2A"/>
    <w:rsid w:val="00CA2800"/>
    <w:rsid w:val="00CB09A3"/>
    <w:rsid w:val="00CB0B21"/>
    <w:rsid w:val="00CC1F6D"/>
    <w:rsid w:val="00CC2798"/>
    <w:rsid w:val="00CC7B54"/>
    <w:rsid w:val="00CD1D71"/>
    <w:rsid w:val="00CD33D8"/>
    <w:rsid w:val="00CD4535"/>
    <w:rsid w:val="00CE62D2"/>
    <w:rsid w:val="00CF0DF7"/>
    <w:rsid w:val="00CF41B1"/>
    <w:rsid w:val="00D032E9"/>
    <w:rsid w:val="00D035AA"/>
    <w:rsid w:val="00D06953"/>
    <w:rsid w:val="00D07F2C"/>
    <w:rsid w:val="00D11DA3"/>
    <w:rsid w:val="00D14FC7"/>
    <w:rsid w:val="00D17BCC"/>
    <w:rsid w:val="00D20B49"/>
    <w:rsid w:val="00D2119B"/>
    <w:rsid w:val="00D2181E"/>
    <w:rsid w:val="00D22CC8"/>
    <w:rsid w:val="00D230F9"/>
    <w:rsid w:val="00D2383F"/>
    <w:rsid w:val="00D24674"/>
    <w:rsid w:val="00D31815"/>
    <w:rsid w:val="00D36225"/>
    <w:rsid w:val="00D37953"/>
    <w:rsid w:val="00D37B43"/>
    <w:rsid w:val="00D43884"/>
    <w:rsid w:val="00D44574"/>
    <w:rsid w:val="00D4559C"/>
    <w:rsid w:val="00D47AF4"/>
    <w:rsid w:val="00D51B41"/>
    <w:rsid w:val="00D52772"/>
    <w:rsid w:val="00D5505E"/>
    <w:rsid w:val="00D611C7"/>
    <w:rsid w:val="00D65E51"/>
    <w:rsid w:val="00D66031"/>
    <w:rsid w:val="00D70FFC"/>
    <w:rsid w:val="00D72384"/>
    <w:rsid w:val="00D74915"/>
    <w:rsid w:val="00D75487"/>
    <w:rsid w:val="00D75AFB"/>
    <w:rsid w:val="00D77F29"/>
    <w:rsid w:val="00D815D4"/>
    <w:rsid w:val="00D8442E"/>
    <w:rsid w:val="00D86712"/>
    <w:rsid w:val="00D90B30"/>
    <w:rsid w:val="00D94B29"/>
    <w:rsid w:val="00D969DC"/>
    <w:rsid w:val="00D978DC"/>
    <w:rsid w:val="00DA3D2D"/>
    <w:rsid w:val="00DA4A3F"/>
    <w:rsid w:val="00DA5F09"/>
    <w:rsid w:val="00DA6DBE"/>
    <w:rsid w:val="00DB224D"/>
    <w:rsid w:val="00DB3CFF"/>
    <w:rsid w:val="00DB4FED"/>
    <w:rsid w:val="00DB6AD7"/>
    <w:rsid w:val="00DB725A"/>
    <w:rsid w:val="00DB752F"/>
    <w:rsid w:val="00DC134B"/>
    <w:rsid w:val="00DC614D"/>
    <w:rsid w:val="00DC6C42"/>
    <w:rsid w:val="00DC6C74"/>
    <w:rsid w:val="00DD293E"/>
    <w:rsid w:val="00DD36E5"/>
    <w:rsid w:val="00DD63CA"/>
    <w:rsid w:val="00DD7E5F"/>
    <w:rsid w:val="00DE25BE"/>
    <w:rsid w:val="00DE2F86"/>
    <w:rsid w:val="00DE5B38"/>
    <w:rsid w:val="00DE65D3"/>
    <w:rsid w:val="00DE714D"/>
    <w:rsid w:val="00DE737B"/>
    <w:rsid w:val="00DF062D"/>
    <w:rsid w:val="00DF166E"/>
    <w:rsid w:val="00DF5435"/>
    <w:rsid w:val="00E00775"/>
    <w:rsid w:val="00E02EC1"/>
    <w:rsid w:val="00E1031B"/>
    <w:rsid w:val="00E10D3F"/>
    <w:rsid w:val="00E1242F"/>
    <w:rsid w:val="00E14FA7"/>
    <w:rsid w:val="00E15860"/>
    <w:rsid w:val="00E22054"/>
    <w:rsid w:val="00E22C17"/>
    <w:rsid w:val="00E301ED"/>
    <w:rsid w:val="00E40A8C"/>
    <w:rsid w:val="00E41329"/>
    <w:rsid w:val="00E44290"/>
    <w:rsid w:val="00E4735A"/>
    <w:rsid w:val="00E5276E"/>
    <w:rsid w:val="00E53B12"/>
    <w:rsid w:val="00E5610C"/>
    <w:rsid w:val="00E62B2C"/>
    <w:rsid w:val="00E630B9"/>
    <w:rsid w:val="00E6451A"/>
    <w:rsid w:val="00E64E7A"/>
    <w:rsid w:val="00E766AC"/>
    <w:rsid w:val="00E800A6"/>
    <w:rsid w:val="00E802D7"/>
    <w:rsid w:val="00E80868"/>
    <w:rsid w:val="00E83565"/>
    <w:rsid w:val="00E8795F"/>
    <w:rsid w:val="00E919F8"/>
    <w:rsid w:val="00E91FB7"/>
    <w:rsid w:val="00E9232F"/>
    <w:rsid w:val="00E93782"/>
    <w:rsid w:val="00E94319"/>
    <w:rsid w:val="00E96DB2"/>
    <w:rsid w:val="00E9715E"/>
    <w:rsid w:val="00EA5630"/>
    <w:rsid w:val="00EA5802"/>
    <w:rsid w:val="00EB1692"/>
    <w:rsid w:val="00EB2DEE"/>
    <w:rsid w:val="00EB6CD5"/>
    <w:rsid w:val="00EC3EE6"/>
    <w:rsid w:val="00EC6F99"/>
    <w:rsid w:val="00ED309E"/>
    <w:rsid w:val="00ED4BC4"/>
    <w:rsid w:val="00ED4E24"/>
    <w:rsid w:val="00EE007C"/>
    <w:rsid w:val="00EE1AD0"/>
    <w:rsid w:val="00EE6D71"/>
    <w:rsid w:val="00EF13EA"/>
    <w:rsid w:val="00EF3833"/>
    <w:rsid w:val="00F0329F"/>
    <w:rsid w:val="00F03D0F"/>
    <w:rsid w:val="00F05270"/>
    <w:rsid w:val="00F0549C"/>
    <w:rsid w:val="00F06908"/>
    <w:rsid w:val="00F10F37"/>
    <w:rsid w:val="00F13473"/>
    <w:rsid w:val="00F16C5D"/>
    <w:rsid w:val="00F214EF"/>
    <w:rsid w:val="00F225D5"/>
    <w:rsid w:val="00F36534"/>
    <w:rsid w:val="00F40452"/>
    <w:rsid w:val="00F41AB7"/>
    <w:rsid w:val="00F433EE"/>
    <w:rsid w:val="00F45AB7"/>
    <w:rsid w:val="00F47064"/>
    <w:rsid w:val="00F507AA"/>
    <w:rsid w:val="00F53CD0"/>
    <w:rsid w:val="00F600BB"/>
    <w:rsid w:val="00F6179E"/>
    <w:rsid w:val="00F63BB5"/>
    <w:rsid w:val="00F63FCE"/>
    <w:rsid w:val="00F673D6"/>
    <w:rsid w:val="00F7075C"/>
    <w:rsid w:val="00F70BC1"/>
    <w:rsid w:val="00F77427"/>
    <w:rsid w:val="00F83B55"/>
    <w:rsid w:val="00F858BC"/>
    <w:rsid w:val="00F904A7"/>
    <w:rsid w:val="00F97F27"/>
    <w:rsid w:val="00FA06F6"/>
    <w:rsid w:val="00FA370C"/>
    <w:rsid w:val="00FA46FF"/>
    <w:rsid w:val="00FA4F53"/>
    <w:rsid w:val="00FA664A"/>
    <w:rsid w:val="00FA79FC"/>
    <w:rsid w:val="00FA7D72"/>
    <w:rsid w:val="00FA7DD7"/>
    <w:rsid w:val="00FB0BB8"/>
    <w:rsid w:val="00FB1CE1"/>
    <w:rsid w:val="00FC3BF3"/>
    <w:rsid w:val="00FD1AE7"/>
    <w:rsid w:val="00FD4327"/>
    <w:rsid w:val="00FD6829"/>
    <w:rsid w:val="00FE50C4"/>
    <w:rsid w:val="00FF06BD"/>
    <w:rsid w:val="00FF408A"/>
    <w:rsid w:val="00FF46CC"/>
    <w:rsid w:val="00FF757C"/>
    <w:rsid w:val="01144BBE"/>
    <w:rsid w:val="0135768A"/>
    <w:rsid w:val="015A7102"/>
    <w:rsid w:val="01644479"/>
    <w:rsid w:val="01735783"/>
    <w:rsid w:val="01D27507"/>
    <w:rsid w:val="01DA277C"/>
    <w:rsid w:val="02194E3A"/>
    <w:rsid w:val="022A61AC"/>
    <w:rsid w:val="022C0D40"/>
    <w:rsid w:val="02C35B90"/>
    <w:rsid w:val="02F16C64"/>
    <w:rsid w:val="02F43F98"/>
    <w:rsid w:val="0309722D"/>
    <w:rsid w:val="031C3D42"/>
    <w:rsid w:val="03353CCC"/>
    <w:rsid w:val="03410E7E"/>
    <w:rsid w:val="03421FE3"/>
    <w:rsid w:val="03505394"/>
    <w:rsid w:val="035946BF"/>
    <w:rsid w:val="03B97E2F"/>
    <w:rsid w:val="03DC6AFF"/>
    <w:rsid w:val="04020546"/>
    <w:rsid w:val="040E2CBD"/>
    <w:rsid w:val="04472D8D"/>
    <w:rsid w:val="04693D66"/>
    <w:rsid w:val="04827CB3"/>
    <w:rsid w:val="04F33934"/>
    <w:rsid w:val="04FC31B5"/>
    <w:rsid w:val="05163BE7"/>
    <w:rsid w:val="052A652B"/>
    <w:rsid w:val="05377499"/>
    <w:rsid w:val="05554F11"/>
    <w:rsid w:val="05601923"/>
    <w:rsid w:val="056D0C8F"/>
    <w:rsid w:val="057A2A0D"/>
    <w:rsid w:val="059223B6"/>
    <w:rsid w:val="05B659FF"/>
    <w:rsid w:val="05C641A5"/>
    <w:rsid w:val="05CC0362"/>
    <w:rsid w:val="05E84313"/>
    <w:rsid w:val="060B2C64"/>
    <w:rsid w:val="06726997"/>
    <w:rsid w:val="06C646FD"/>
    <w:rsid w:val="06DD63F3"/>
    <w:rsid w:val="072B06D0"/>
    <w:rsid w:val="0794361F"/>
    <w:rsid w:val="07B0597C"/>
    <w:rsid w:val="07C067C0"/>
    <w:rsid w:val="07CA7A54"/>
    <w:rsid w:val="07E055B0"/>
    <w:rsid w:val="083F3C51"/>
    <w:rsid w:val="0860527D"/>
    <w:rsid w:val="08712624"/>
    <w:rsid w:val="088B1162"/>
    <w:rsid w:val="089A37E8"/>
    <w:rsid w:val="08B33642"/>
    <w:rsid w:val="08C7576F"/>
    <w:rsid w:val="08D82AF4"/>
    <w:rsid w:val="08EB342E"/>
    <w:rsid w:val="08F01523"/>
    <w:rsid w:val="091E1427"/>
    <w:rsid w:val="092F4877"/>
    <w:rsid w:val="09671638"/>
    <w:rsid w:val="096C4151"/>
    <w:rsid w:val="09BD0BFC"/>
    <w:rsid w:val="09EA091C"/>
    <w:rsid w:val="0A130988"/>
    <w:rsid w:val="0A520806"/>
    <w:rsid w:val="0A8C615C"/>
    <w:rsid w:val="0AF34C06"/>
    <w:rsid w:val="0B136116"/>
    <w:rsid w:val="0B9B42F5"/>
    <w:rsid w:val="0B9E5DEB"/>
    <w:rsid w:val="0BA458F9"/>
    <w:rsid w:val="0BA5202F"/>
    <w:rsid w:val="0BB84890"/>
    <w:rsid w:val="0BDB2CAD"/>
    <w:rsid w:val="0C350946"/>
    <w:rsid w:val="0C3B69E4"/>
    <w:rsid w:val="0C5022D6"/>
    <w:rsid w:val="0CCE5BA0"/>
    <w:rsid w:val="0D04681B"/>
    <w:rsid w:val="0D614225"/>
    <w:rsid w:val="0D6B4758"/>
    <w:rsid w:val="0DC40703"/>
    <w:rsid w:val="0DDE7A69"/>
    <w:rsid w:val="0E8E0922"/>
    <w:rsid w:val="0F0C1367"/>
    <w:rsid w:val="0F2F3F77"/>
    <w:rsid w:val="0F762665"/>
    <w:rsid w:val="0F80444C"/>
    <w:rsid w:val="0F816B39"/>
    <w:rsid w:val="0F92598C"/>
    <w:rsid w:val="0FAE01CB"/>
    <w:rsid w:val="0FDC12DD"/>
    <w:rsid w:val="0FE2215D"/>
    <w:rsid w:val="0FE55537"/>
    <w:rsid w:val="0FE71D89"/>
    <w:rsid w:val="103426FA"/>
    <w:rsid w:val="10626F44"/>
    <w:rsid w:val="11090961"/>
    <w:rsid w:val="114D1919"/>
    <w:rsid w:val="1150714C"/>
    <w:rsid w:val="117A6EAE"/>
    <w:rsid w:val="117D38FA"/>
    <w:rsid w:val="11AE1745"/>
    <w:rsid w:val="11D553E2"/>
    <w:rsid w:val="11E344CC"/>
    <w:rsid w:val="11F33FD3"/>
    <w:rsid w:val="12046F97"/>
    <w:rsid w:val="121D0ED6"/>
    <w:rsid w:val="12FC7AF5"/>
    <w:rsid w:val="13080FF1"/>
    <w:rsid w:val="132E1E16"/>
    <w:rsid w:val="13414C73"/>
    <w:rsid w:val="134D1313"/>
    <w:rsid w:val="13516F5F"/>
    <w:rsid w:val="137222D6"/>
    <w:rsid w:val="139A244A"/>
    <w:rsid w:val="13C26EC3"/>
    <w:rsid w:val="13DB6D2D"/>
    <w:rsid w:val="13E42448"/>
    <w:rsid w:val="14493127"/>
    <w:rsid w:val="14CC52DD"/>
    <w:rsid w:val="15E04E9C"/>
    <w:rsid w:val="15F2316C"/>
    <w:rsid w:val="162E217F"/>
    <w:rsid w:val="16D74DB2"/>
    <w:rsid w:val="170C2E78"/>
    <w:rsid w:val="171D04EA"/>
    <w:rsid w:val="175106DD"/>
    <w:rsid w:val="17610A35"/>
    <w:rsid w:val="178A2D85"/>
    <w:rsid w:val="17CE74F0"/>
    <w:rsid w:val="17EC3139"/>
    <w:rsid w:val="1819329F"/>
    <w:rsid w:val="183152FA"/>
    <w:rsid w:val="183E657B"/>
    <w:rsid w:val="18541C75"/>
    <w:rsid w:val="18910AFA"/>
    <w:rsid w:val="18A1365C"/>
    <w:rsid w:val="18B779B9"/>
    <w:rsid w:val="18F43237"/>
    <w:rsid w:val="19093774"/>
    <w:rsid w:val="1933712F"/>
    <w:rsid w:val="198D08EA"/>
    <w:rsid w:val="19BC3791"/>
    <w:rsid w:val="19F47841"/>
    <w:rsid w:val="1A610334"/>
    <w:rsid w:val="1A744DD4"/>
    <w:rsid w:val="1A8D7830"/>
    <w:rsid w:val="1AE65DB1"/>
    <w:rsid w:val="1AF31BB9"/>
    <w:rsid w:val="1B351C1D"/>
    <w:rsid w:val="1B3A554D"/>
    <w:rsid w:val="1B6E4090"/>
    <w:rsid w:val="1B785853"/>
    <w:rsid w:val="1B8A43D2"/>
    <w:rsid w:val="1C2B573E"/>
    <w:rsid w:val="1C2D0151"/>
    <w:rsid w:val="1C397B81"/>
    <w:rsid w:val="1C6430EE"/>
    <w:rsid w:val="1C65720B"/>
    <w:rsid w:val="1C675537"/>
    <w:rsid w:val="1CD978D2"/>
    <w:rsid w:val="1CF00A0F"/>
    <w:rsid w:val="1D667B6C"/>
    <w:rsid w:val="1E2F39C0"/>
    <w:rsid w:val="1E32759C"/>
    <w:rsid w:val="1E350696"/>
    <w:rsid w:val="1E962B13"/>
    <w:rsid w:val="1EC10268"/>
    <w:rsid w:val="1ECD4D4E"/>
    <w:rsid w:val="1EE745E1"/>
    <w:rsid w:val="1EEE37C5"/>
    <w:rsid w:val="1EF51DB0"/>
    <w:rsid w:val="1EFE352D"/>
    <w:rsid w:val="1F3120EF"/>
    <w:rsid w:val="1F5A1BA6"/>
    <w:rsid w:val="1F7C31F4"/>
    <w:rsid w:val="1F7F3F9B"/>
    <w:rsid w:val="2077164B"/>
    <w:rsid w:val="20924442"/>
    <w:rsid w:val="209D219F"/>
    <w:rsid w:val="20BA497E"/>
    <w:rsid w:val="20D97746"/>
    <w:rsid w:val="212731BB"/>
    <w:rsid w:val="21980A98"/>
    <w:rsid w:val="22987A43"/>
    <w:rsid w:val="22A14FBF"/>
    <w:rsid w:val="22FA6A33"/>
    <w:rsid w:val="230F6264"/>
    <w:rsid w:val="237A6CF4"/>
    <w:rsid w:val="2396358A"/>
    <w:rsid w:val="23A44ABC"/>
    <w:rsid w:val="23DC24F7"/>
    <w:rsid w:val="23ED600B"/>
    <w:rsid w:val="23F80B27"/>
    <w:rsid w:val="24065341"/>
    <w:rsid w:val="240C008F"/>
    <w:rsid w:val="243F0259"/>
    <w:rsid w:val="24C47569"/>
    <w:rsid w:val="25032794"/>
    <w:rsid w:val="25106276"/>
    <w:rsid w:val="25EF3D39"/>
    <w:rsid w:val="262B78A7"/>
    <w:rsid w:val="264C33D7"/>
    <w:rsid w:val="269366B7"/>
    <w:rsid w:val="26D03880"/>
    <w:rsid w:val="26EA6DBC"/>
    <w:rsid w:val="26F528D4"/>
    <w:rsid w:val="2735727E"/>
    <w:rsid w:val="273B2E51"/>
    <w:rsid w:val="276516BA"/>
    <w:rsid w:val="27714515"/>
    <w:rsid w:val="27BB74B6"/>
    <w:rsid w:val="27BD7830"/>
    <w:rsid w:val="28693011"/>
    <w:rsid w:val="28B8025E"/>
    <w:rsid w:val="28BF7868"/>
    <w:rsid w:val="28ED2347"/>
    <w:rsid w:val="29214A8A"/>
    <w:rsid w:val="293503CA"/>
    <w:rsid w:val="294959FD"/>
    <w:rsid w:val="297369B6"/>
    <w:rsid w:val="297A69BB"/>
    <w:rsid w:val="2983749E"/>
    <w:rsid w:val="29AD61D6"/>
    <w:rsid w:val="29CA619E"/>
    <w:rsid w:val="29D828F1"/>
    <w:rsid w:val="2A652765"/>
    <w:rsid w:val="2A7D5702"/>
    <w:rsid w:val="2AC566C3"/>
    <w:rsid w:val="2B2B197A"/>
    <w:rsid w:val="2B45490F"/>
    <w:rsid w:val="2B615990"/>
    <w:rsid w:val="2BCE6E94"/>
    <w:rsid w:val="2BDE5F9D"/>
    <w:rsid w:val="2BEC6EEB"/>
    <w:rsid w:val="2BF61F85"/>
    <w:rsid w:val="2C4E3652"/>
    <w:rsid w:val="2C653D13"/>
    <w:rsid w:val="2C933608"/>
    <w:rsid w:val="2CDA1FD0"/>
    <w:rsid w:val="2D0A338A"/>
    <w:rsid w:val="2D151EF4"/>
    <w:rsid w:val="2D1C2F9E"/>
    <w:rsid w:val="2D3F7336"/>
    <w:rsid w:val="2D98033E"/>
    <w:rsid w:val="2DB44419"/>
    <w:rsid w:val="2DEF414E"/>
    <w:rsid w:val="2E0D1F59"/>
    <w:rsid w:val="2E134C64"/>
    <w:rsid w:val="2E7220BB"/>
    <w:rsid w:val="2E7C45CD"/>
    <w:rsid w:val="2E805DC3"/>
    <w:rsid w:val="2ED46A2F"/>
    <w:rsid w:val="2EFF687F"/>
    <w:rsid w:val="2F243791"/>
    <w:rsid w:val="2F357F62"/>
    <w:rsid w:val="2F3C1F2B"/>
    <w:rsid w:val="2F4D39CC"/>
    <w:rsid w:val="2F630E53"/>
    <w:rsid w:val="2F6874CD"/>
    <w:rsid w:val="2F730FBF"/>
    <w:rsid w:val="2FBC6DB1"/>
    <w:rsid w:val="303041E0"/>
    <w:rsid w:val="30555200"/>
    <w:rsid w:val="30803E0E"/>
    <w:rsid w:val="30911415"/>
    <w:rsid w:val="30B87143"/>
    <w:rsid w:val="30B97E07"/>
    <w:rsid w:val="30EB4276"/>
    <w:rsid w:val="30F02566"/>
    <w:rsid w:val="312F227A"/>
    <w:rsid w:val="31327322"/>
    <w:rsid w:val="31632C3D"/>
    <w:rsid w:val="317659D0"/>
    <w:rsid w:val="318404CE"/>
    <w:rsid w:val="31E13F8B"/>
    <w:rsid w:val="31E568B9"/>
    <w:rsid w:val="323B67E4"/>
    <w:rsid w:val="323C47DF"/>
    <w:rsid w:val="32476110"/>
    <w:rsid w:val="327D03BE"/>
    <w:rsid w:val="32823539"/>
    <w:rsid w:val="32DC6D7D"/>
    <w:rsid w:val="330B1094"/>
    <w:rsid w:val="33200173"/>
    <w:rsid w:val="332463B5"/>
    <w:rsid w:val="33465932"/>
    <w:rsid w:val="334B3208"/>
    <w:rsid w:val="335E4C4F"/>
    <w:rsid w:val="33841BF3"/>
    <w:rsid w:val="339C0D85"/>
    <w:rsid w:val="33A15741"/>
    <w:rsid w:val="33AA3AD4"/>
    <w:rsid w:val="33B55CDE"/>
    <w:rsid w:val="33BB6CB2"/>
    <w:rsid w:val="33D50E45"/>
    <w:rsid w:val="33D85D26"/>
    <w:rsid w:val="33DB3538"/>
    <w:rsid w:val="34011DEC"/>
    <w:rsid w:val="34232AEE"/>
    <w:rsid w:val="34420521"/>
    <w:rsid w:val="34585A63"/>
    <w:rsid w:val="349D596D"/>
    <w:rsid w:val="34A041EF"/>
    <w:rsid w:val="34A326C2"/>
    <w:rsid w:val="34DB6D33"/>
    <w:rsid w:val="34FE1325"/>
    <w:rsid w:val="350E47CD"/>
    <w:rsid w:val="35233454"/>
    <w:rsid w:val="354646CF"/>
    <w:rsid w:val="35AE59FA"/>
    <w:rsid w:val="35C205BC"/>
    <w:rsid w:val="35D054CC"/>
    <w:rsid w:val="35D45FF2"/>
    <w:rsid w:val="36C2766B"/>
    <w:rsid w:val="36EA1E6D"/>
    <w:rsid w:val="373E61EA"/>
    <w:rsid w:val="377606B9"/>
    <w:rsid w:val="378740AC"/>
    <w:rsid w:val="37AA1947"/>
    <w:rsid w:val="37C145EB"/>
    <w:rsid w:val="37C65B2E"/>
    <w:rsid w:val="37ED558C"/>
    <w:rsid w:val="382415B3"/>
    <w:rsid w:val="38506AB5"/>
    <w:rsid w:val="386459CA"/>
    <w:rsid w:val="389F6E7A"/>
    <w:rsid w:val="38DC1B80"/>
    <w:rsid w:val="390650D9"/>
    <w:rsid w:val="39185ADD"/>
    <w:rsid w:val="391C738D"/>
    <w:rsid w:val="39224CF3"/>
    <w:rsid w:val="392E5A99"/>
    <w:rsid w:val="398B4BD7"/>
    <w:rsid w:val="3A0B4FC3"/>
    <w:rsid w:val="3A244C86"/>
    <w:rsid w:val="3A463C1A"/>
    <w:rsid w:val="3AAB757C"/>
    <w:rsid w:val="3B31756D"/>
    <w:rsid w:val="3B343BC9"/>
    <w:rsid w:val="3B4374F1"/>
    <w:rsid w:val="3B710D0D"/>
    <w:rsid w:val="3BAC3C1B"/>
    <w:rsid w:val="3BE12C7E"/>
    <w:rsid w:val="3BE723F6"/>
    <w:rsid w:val="3CA334E4"/>
    <w:rsid w:val="3CAC5ABE"/>
    <w:rsid w:val="3CB20CC6"/>
    <w:rsid w:val="3D4C25D6"/>
    <w:rsid w:val="3D6373DC"/>
    <w:rsid w:val="3D832F2E"/>
    <w:rsid w:val="3D897219"/>
    <w:rsid w:val="3D942CB8"/>
    <w:rsid w:val="3DA34C4D"/>
    <w:rsid w:val="3DB010F7"/>
    <w:rsid w:val="3DB15791"/>
    <w:rsid w:val="3DCC1B46"/>
    <w:rsid w:val="3DF947A4"/>
    <w:rsid w:val="3DFB1A17"/>
    <w:rsid w:val="3E196ED8"/>
    <w:rsid w:val="3E3E4555"/>
    <w:rsid w:val="3E4C1673"/>
    <w:rsid w:val="3E4F10E1"/>
    <w:rsid w:val="3E5177F5"/>
    <w:rsid w:val="3EAB1602"/>
    <w:rsid w:val="3EC213F6"/>
    <w:rsid w:val="3EE96900"/>
    <w:rsid w:val="3F0E1008"/>
    <w:rsid w:val="3F1B5715"/>
    <w:rsid w:val="3FAE2BEA"/>
    <w:rsid w:val="3FD54E55"/>
    <w:rsid w:val="40377DFB"/>
    <w:rsid w:val="4050022E"/>
    <w:rsid w:val="40514493"/>
    <w:rsid w:val="40604000"/>
    <w:rsid w:val="406F0EDD"/>
    <w:rsid w:val="40A3485C"/>
    <w:rsid w:val="40E1075E"/>
    <w:rsid w:val="40EC7CBE"/>
    <w:rsid w:val="412066F4"/>
    <w:rsid w:val="41247B04"/>
    <w:rsid w:val="416D5AA9"/>
    <w:rsid w:val="417E3F04"/>
    <w:rsid w:val="41FA70AC"/>
    <w:rsid w:val="422A4B2C"/>
    <w:rsid w:val="423D5206"/>
    <w:rsid w:val="42502B13"/>
    <w:rsid w:val="427C1F7D"/>
    <w:rsid w:val="427E2505"/>
    <w:rsid w:val="428B40E9"/>
    <w:rsid w:val="42926889"/>
    <w:rsid w:val="42CE30D6"/>
    <w:rsid w:val="42E33C72"/>
    <w:rsid w:val="435A23C0"/>
    <w:rsid w:val="435D0D0B"/>
    <w:rsid w:val="436B57D7"/>
    <w:rsid w:val="43B2351A"/>
    <w:rsid w:val="43E32A05"/>
    <w:rsid w:val="44804A3F"/>
    <w:rsid w:val="448F2FE9"/>
    <w:rsid w:val="44D97BD3"/>
    <w:rsid w:val="44F24D4F"/>
    <w:rsid w:val="44FF3344"/>
    <w:rsid w:val="45202FC4"/>
    <w:rsid w:val="45353030"/>
    <w:rsid w:val="458F067B"/>
    <w:rsid w:val="4591099C"/>
    <w:rsid w:val="459B6D79"/>
    <w:rsid w:val="45DD6C5F"/>
    <w:rsid w:val="45F35E9D"/>
    <w:rsid w:val="46314840"/>
    <w:rsid w:val="46407AF9"/>
    <w:rsid w:val="46F80F4A"/>
    <w:rsid w:val="470D1605"/>
    <w:rsid w:val="47631B01"/>
    <w:rsid w:val="477D40B9"/>
    <w:rsid w:val="47A51599"/>
    <w:rsid w:val="47AC7CFF"/>
    <w:rsid w:val="47CF359B"/>
    <w:rsid w:val="48434179"/>
    <w:rsid w:val="4849127F"/>
    <w:rsid w:val="484D52D3"/>
    <w:rsid w:val="485B1136"/>
    <w:rsid w:val="486E37A2"/>
    <w:rsid w:val="489735C0"/>
    <w:rsid w:val="48DE178B"/>
    <w:rsid w:val="49067AB1"/>
    <w:rsid w:val="490E0D00"/>
    <w:rsid w:val="4915602E"/>
    <w:rsid w:val="49493178"/>
    <w:rsid w:val="49BF6843"/>
    <w:rsid w:val="49C109C0"/>
    <w:rsid w:val="49DC78E4"/>
    <w:rsid w:val="4A1A6387"/>
    <w:rsid w:val="4A3721DC"/>
    <w:rsid w:val="4A4B7842"/>
    <w:rsid w:val="4A51113A"/>
    <w:rsid w:val="4A6260F9"/>
    <w:rsid w:val="4B1618B3"/>
    <w:rsid w:val="4B392B87"/>
    <w:rsid w:val="4B3A1269"/>
    <w:rsid w:val="4B5B7145"/>
    <w:rsid w:val="4B825ED1"/>
    <w:rsid w:val="4BAA4BD3"/>
    <w:rsid w:val="4BD52B99"/>
    <w:rsid w:val="4C260D95"/>
    <w:rsid w:val="4C285B89"/>
    <w:rsid w:val="4C381FD3"/>
    <w:rsid w:val="4C3C7081"/>
    <w:rsid w:val="4C8250D5"/>
    <w:rsid w:val="4CA268F8"/>
    <w:rsid w:val="4CB525E5"/>
    <w:rsid w:val="4CC86CBE"/>
    <w:rsid w:val="4D0B2B27"/>
    <w:rsid w:val="4D1E063B"/>
    <w:rsid w:val="4D6E1638"/>
    <w:rsid w:val="4D7D56FB"/>
    <w:rsid w:val="4DEE00D9"/>
    <w:rsid w:val="4DFB3FC1"/>
    <w:rsid w:val="4E475D46"/>
    <w:rsid w:val="4EC83089"/>
    <w:rsid w:val="4EDB09FC"/>
    <w:rsid w:val="4EDE3339"/>
    <w:rsid w:val="4EED3E5C"/>
    <w:rsid w:val="4EFC5802"/>
    <w:rsid w:val="4F017EDA"/>
    <w:rsid w:val="4F380AA5"/>
    <w:rsid w:val="4F496280"/>
    <w:rsid w:val="4F5A0709"/>
    <w:rsid w:val="4F6C6558"/>
    <w:rsid w:val="4FA97497"/>
    <w:rsid w:val="4FC72DDA"/>
    <w:rsid w:val="4FD54252"/>
    <w:rsid w:val="4FD87930"/>
    <w:rsid w:val="4FF06396"/>
    <w:rsid w:val="500D4696"/>
    <w:rsid w:val="50403ECB"/>
    <w:rsid w:val="506C3ABE"/>
    <w:rsid w:val="507B5B82"/>
    <w:rsid w:val="509C6747"/>
    <w:rsid w:val="50CD4BE6"/>
    <w:rsid w:val="50F64963"/>
    <w:rsid w:val="511272E1"/>
    <w:rsid w:val="511A563F"/>
    <w:rsid w:val="51290FAC"/>
    <w:rsid w:val="512E1CB3"/>
    <w:rsid w:val="512E4720"/>
    <w:rsid w:val="5142614E"/>
    <w:rsid w:val="51644B88"/>
    <w:rsid w:val="518B5BC1"/>
    <w:rsid w:val="524647D0"/>
    <w:rsid w:val="528C13DB"/>
    <w:rsid w:val="52AF42E7"/>
    <w:rsid w:val="52FF1352"/>
    <w:rsid w:val="53046247"/>
    <w:rsid w:val="532A6074"/>
    <w:rsid w:val="532E4A41"/>
    <w:rsid w:val="5333032B"/>
    <w:rsid w:val="5391429B"/>
    <w:rsid w:val="53A75BBA"/>
    <w:rsid w:val="53BC11E1"/>
    <w:rsid w:val="53C85DE8"/>
    <w:rsid w:val="540F7B38"/>
    <w:rsid w:val="54187E80"/>
    <w:rsid w:val="54273916"/>
    <w:rsid w:val="542E1B39"/>
    <w:rsid w:val="54493AD0"/>
    <w:rsid w:val="545D1F87"/>
    <w:rsid w:val="54647977"/>
    <w:rsid w:val="546E072D"/>
    <w:rsid w:val="5477439F"/>
    <w:rsid w:val="54C928C5"/>
    <w:rsid w:val="54CC26A3"/>
    <w:rsid w:val="55010106"/>
    <w:rsid w:val="551F1D2E"/>
    <w:rsid w:val="55331648"/>
    <w:rsid w:val="553B3426"/>
    <w:rsid w:val="55723425"/>
    <w:rsid w:val="558926D2"/>
    <w:rsid w:val="559239C9"/>
    <w:rsid w:val="55B65C97"/>
    <w:rsid w:val="55C05F45"/>
    <w:rsid w:val="55D90B5F"/>
    <w:rsid w:val="567C304B"/>
    <w:rsid w:val="569E535B"/>
    <w:rsid w:val="56E0284B"/>
    <w:rsid w:val="573E2BA3"/>
    <w:rsid w:val="578B6D0F"/>
    <w:rsid w:val="583669AC"/>
    <w:rsid w:val="5843101A"/>
    <w:rsid w:val="58687C82"/>
    <w:rsid w:val="589F3A2F"/>
    <w:rsid w:val="58FA61FD"/>
    <w:rsid w:val="59925E10"/>
    <w:rsid w:val="59DE4105"/>
    <w:rsid w:val="59E45EE3"/>
    <w:rsid w:val="59FF28DE"/>
    <w:rsid w:val="5A0A394C"/>
    <w:rsid w:val="5A677259"/>
    <w:rsid w:val="5A917671"/>
    <w:rsid w:val="5AA00E40"/>
    <w:rsid w:val="5ADF1C4D"/>
    <w:rsid w:val="5AF45D8F"/>
    <w:rsid w:val="5B10027A"/>
    <w:rsid w:val="5B270A2C"/>
    <w:rsid w:val="5BC843A4"/>
    <w:rsid w:val="5BDB73B7"/>
    <w:rsid w:val="5BF966CC"/>
    <w:rsid w:val="5C050B5B"/>
    <w:rsid w:val="5C0C1D89"/>
    <w:rsid w:val="5C6712DD"/>
    <w:rsid w:val="5CCE1116"/>
    <w:rsid w:val="5CCF0F20"/>
    <w:rsid w:val="5CE414DB"/>
    <w:rsid w:val="5D335CD7"/>
    <w:rsid w:val="5D366F4C"/>
    <w:rsid w:val="5D632EDB"/>
    <w:rsid w:val="5D6B0D1D"/>
    <w:rsid w:val="5D78023D"/>
    <w:rsid w:val="5D964297"/>
    <w:rsid w:val="5DB957D6"/>
    <w:rsid w:val="5DCE7B64"/>
    <w:rsid w:val="5DD750C9"/>
    <w:rsid w:val="5DDB5DCA"/>
    <w:rsid w:val="5E0909AE"/>
    <w:rsid w:val="5E33327F"/>
    <w:rsid w:val="5E7C3DB6"/>
    <w:rsid w:val="5E7D2ED5"/>
    <w:rsid w:val="5F0C70F9"/>
    <w:rsid w:val="5F194B80"/>
    <w:rsid w:val="5F1B1097"/>
    <w:rsid w:val="5F415F71"/>
    <w:rsid w:val="5F616C2A"/>
    <w:rsid w:val="5F7C0A24"/>
    <w:rsid w:val="60063705"/>
    <w:rsid w:val="60AF577A"/>
    <w:rsid w:val="60DA4605"/>
    <w:rsid w:val="60EC0A31"/>
    <w:rsid w:val="614F05CC"/>
    <w:rsid w:val="618863C5"/>
    <w:rsid w:val="61AA78BA"/>
    <w:rsid w:val="61B4322F"/>
    <w:rsid w:val="61D24FD8"/>
    <w:rsid w:val="61D24FF4"/>
    <w:rsid w:val="61D579C4"/>
    <w:rsid w:val="61F35F0B"/>
    <w:rsid w:val="6263047D"/>
    <w:rsid w:val="6271097E"/>
    <w:rsid w:val="62710F2A"/>
    <w:rsid w:val="62A242F8"/>
    <w:rsid w:val="62C65B95"/>
    <w:rsid w:val="63374D02"/>
    <w:rsid w:val="638D50B0"/>
    <w:rsid w:val="639456F0"/>
    <w:rsid w:val="63C4313A"/>
    <w:rsid w:val="63F07862"/>
    <w:rsid w:val="63FE2841"/>
    <w:rsid w:val="64391BC2"/>
    <w:rsid w:val="645D2BDB"/>
    <w:rsid w:val="6471499E"/>
    <w:rsid w:val="649B4AC5"/>
    <w:rsid w:val="64F95002"/>
    <w:rsid w:val="651B5413"/>
    <w:rsid w:val="652913B4"/>
    <w:rsid w:val="65482DB5"/>
    <w:rsid w:val="654D0C09"/>
    <w:rsid w:val="6560714E"/>
    <w:rsid w:val="659D6DA7"/>
    <w:rsid w:val="65AC77C4"/>
    <w:rsid w:val="66330DBD"/>
    <w:rsid w:val="668A40A8"/>
    <w:rsid w:val="669244E4"/>
    <w:rsid w:val="67044C29"/>
    <w:rsid w:val="6716329E"/>
    <w:rsid w:val="67171601"/>
    <w:rsid w:val="673555A0"/>
    <w:rsid w:val="67981562"/>
    <w:rsid w:val="67A00983"/>
    <w:rsid w:val="67CB4D6B"/>
    <w:rsid w:val="681033C5"/>
    <w:rsid w:val="681E23CF"/>
    <w:rsid w:val="68336D07"/>
    <w:rsid w:val="68A90C04"/>
    <w:rsid w:val="68BE3EF6"/>
    <w:rsid w:val="68D550D6"/>
    <w:rsid w:val="68F81762"/>
    <w:rsid w:val="6949295D"/>
    <w:rsid w:val="69496880"/>
    <w:rsid w:val="69AB2B25"/>
    <w:rsid w:val="69AB46D6"/>
    <w:rsid w:val="6A211665"/>
    <w:rsid w:val="6A3609C7"/>
    <w:rsid w:val="6A583675"/>
    <w:rsid w:val="6A871A91"/>
    <w:rsid w:val="6A962737"/>
    <w:rsid w:val="6AF57AA7"/>
    <w:rsid w:val="6B4112B2"/>
    <w:rsid w:val="6B5A269F"/>
    <w:rsid w:val="6B8F6FF3"/>
    <w:rsid w:val="6B9132E1"/>
    <w:rsid w:val="6BFD41F6"/>
    <w:rsid w:val="6C1B0173"/>
    <w:rsid w:val="6C2564EB"/>
    <w:rsid w:val="6C3C74D9"/>
    <w:rsid w:val="6C7C32CE"/>
    <w:rsid w:val="6C9A5DD1"/>
    <w:rsid w:val="6CAD7BDF"/>
    <w:rsid w:val="6CAE3F22"/>
    <w:rsid w:val="6CC3162A"/>
    <w:rsid w:val="6CC63CB1"/>
    <w:rsid w:val="6CD20861"/>
    <w:rsid w:val="6CE97BCD"/>
    <w:rsid w:val="6D477406"/>
    <w:rsid w:val="6D600749"/>
    <w:rsid w:val="6DBB3FF7"/>
    <w:rsid w:val="6DD04B72"/>
    <w:rsid w:val="6DE710E6"/>
    <w:rsid w:val="6DF60D49"/>
    <w:rsid w:val="6DF745B8"/>
    <w:rsid w:val="6E317184"/>
    <w:rsid w:val="6EEE550A"/>
    <w:rsid w:val="6F03728D"/>
    <w:rsid w:val="6F6330A2"/>
    <w:rsid w:val="6F711D88"/>
    <w:rsid w:val="6FCA352B"/>
    <w:rsid w:val="70070F82"/>
    <w:rsid w:val="705B60A4"/>
    <w:rsid w:val="70751CA2"/>
    <w:rsid w:val="70774467"/>
    <w:rsid w:val="70A57286"/>
    <w:rsid w:val="70FE4359"/>
    <w:rsid w:val="71076753"/>
    <w:rsid w:val="71330839"/>
    <w:rsid w:val="713635BD"/>
    <w:rsid w:val="716674A4"/>
    <w:rsid w:val="71C7669A"/>
    <w:rsid w:val="71EB13B7"/>
    <w:rsid w:val="71F92045"/>
    <w:rsid w:val="720D2708"/>
    <w:rsid w:val="72667B0E"/>
    <w:rsid w:val="729B5860"/>
    <w:rsid w:val="729C1F9A"/>
    <w:rsid w:val="73230643"/>
    <w:rsid w:val="73274780"/>
    <w:rsid w:val="734762A6"/>
    <w:rsid w:val="73512095"/>
    <w:rsid w:val="73516D91"/>
    <w:rsid w:val="73A232E4"/>
    <w:rsid w:val="73A323AF"/>
    <w:rsid w:val="73A74C53"/>
    <w:rsid w:val="73E911B3"/>
    <w:rsid w:val="74096CA5"/>
    <w:rsid w:val="7418779C"/>
    <w:rsid w:val="74200168"/>
    <w:rsid w:val="743E1FA8"/>
    <w:rsid w:val="74DE64B4"/>
    <w:rsid w:val="74E42BCA"/>
    <w:rsid w:val="752F306C"/>
    <w:rsid w:val="75381054"/>
    <w:rsid w:val="754D66AF"/>
    <w:rsid w:val="75A13C16"/>
    <w:rsid w:val="75A33836"/>
    <w:rsid w:val="75A44D6A"/>
    <w:rsid w:val="75BB7693"/>
    <w:rsid w:val="75EB0106"/>
    <w:rsid w:val="75EB1483"/>
    <w:rsid w:val="7607726C"/>
    <w:rsid w:val="762F788F"/>
    <w:rsid w:val="76696AFE"/>
    <w:rsid w:val="76700E27"/>
    <w:rsid w:val="769711E2"/>
    <w:rsid w:val="76B02943"/>
    <w:rsid w:val="76F24ED2"/>
    <w:rsid w:val="772A6BCD"/>
    <w:rsid w:val="7765185C"/>
    <w:rsid w:val="776E46FD"/>
    <w:rsid w:val="777861C0"/>
    <w:rsid w:val="77816853"/>
    <w:rsid w:val="778D7919"/>
    <w:rsid w:val="779E7DEE"/>
    <w:rsid w:val="77C35575"/>
    <w:rsid w:val="78052B4F"/>
    <w:rsid w:val="7848488F"/>
    <w:rsid w:val="786E6A15"/>
    <w:rsid w:val="78712C76"/>
    <w:rsid w:val="78BD428D"/>
    <w:rsid w:val="78C96D4A"/>
    <w:rsid w:val="78D31678"/>
    <w:rsid w:val="78D31C30"/>
    <w:rsid w:val="78F87944"/>
    <w:rsid w:val="79296325"/>
    <w:rsid w:val="794C287E"/>
    <w:rsid w:val="7A4A4711"/>
    <w:rsid w:val="7AA5286F"/>
    <w:rsid w:val="7AA6408D"/>
    <w:rsid w:val="7ABC7FD6"/>
    <w:rsid w:val="7AC178DD"/>
    <w:rsid w:val="7AC32446"/>
    <w:rsid w:val="7AF21FA8"/>
    <w:rsid w:val="7AF36C06"/>
    <w:rsid w:val="7AFD4E3C"/>
    <w:rsid w:val="7B26158D"/>
    <w:rsid w:val="7B5B0A81"/>
    <w:rsid w:val="7B6E262C"/>
    <w:rsid w:val="7B9004A9"/>
    <w:rsid w:val="7BAA29CB"/>
    <w:rsid w:val="7BAD3EED"/>
    <w:rsid w:val="7BCB3B58"/>
    <w:rsid w:val="7BFB0740"/>
    <w:rsid w:val="7C234E87"/>
    <w:rsid w:val="7C25456C"/>
    <w:rsid w:val="7C914824"/>
    <w:rsid w:val="7CB72422"/>
    <w:rsid w:val="7CC54283"/>
    <w:rsid w:val="7D460D0D"/>
    <w:rsid w:val="7D9A1C32"/>
    <w:rsid w:val="7DAC3FB3"/>
    <w:rsid w:val="7E172600"/>
    <w:rsid w:val="7E3977A5"/>
    <w:rsid w:val="7E513501"/>
    <w:rsid w:val="7E6E02DD"/>
    <w:rsid w:val="7EA9000C"/>
    <w:rsid w:val="7EA944E3"/>
    <w:rsid w:val="7ECF2065"/>
    <w:rsid w:val="7F1A09E9"/>
    <w:rsid w:val="7F2D1886"/>
    <w:rsid w:val="7F390F51"/>
    <w:rsid w:val="7F5F7F7C"/>
    <w:rsid w:val="7FB8459C"/>
    <w:rsid w:val="7FE125F8"/>
    <w:rsid w:val="7FE9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4BBE4C-11A7-4314-B83E-09E7474C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kern w:val="0"/>
      <w:sz w:val="24"/>
    </w:rPr>
  </w:style>
  <w:style w:type="character" w:styleId="ad">
    <w:name w:val="Strong"/>
    <w:basedOn w:val="a0"/>
    <w:qFormat/>
    <w:rPr>
      <w:b/>
    </w:rPr>
  </w:style>
  <w:style w:type="character" w:styleId="ae">
    <w:name w:val="page number"/>
    <w:basedOn w:val="a0"/>
    <w:qFormat/>
  </w:style>
  <w:style w:type="character" w:styleId="af">
    <w:name w:val="Emphasis"/>
    <w:basedOn w:val="a0"/>
    <w:qFormat/>
    <w:rPr>
      <w:i/>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table" w:styleId="af2">
    <w:name w:val="Table Grid"/>
    <w:basedOn w:val="a1"/>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customStyle="1" w:styleId="ab">
    <w:name w:val="页眉 字符"/>
    <w:basedOn w:val="a0"/>
    <w:link w:val="aa"/>
    <w:qFormat/>
    <w:rPr>
      <w:rFonts w:ascii="Calibri" w:hAnsi="Calibri"/>
      <w:kern w:val="2"/>
      <w:sz w:val="18"/>
      <w:szCs w:val="18"/>
    </w:rPr>
  </w:style>
  <w:style w:type="paragraph" w:styleId="af3">
    <w:name w:val="List Paragraph"/>
    <w:basedOn w:val="a"/>
    <w:uiPriority w:val="34"/>
    <w:qFormat/>
    <w:pPr>
      <w:ind w:firstLineChars="200" w:firstLine="420"/>
    </w:pPr>
    <w:rPr>
      <w:rFonts w:ascii="Tms Rmn" w:hAnsi="Tms Rmn" w:cs="宋体"/>
    </w:rPr>
  </w:style>
  <w:style w:type="character" w:customStyle="1" w:styleId="a5">
    <w:name w:val="批注主题 字符"/>
    <w:basedOn w:val="a6"/>
    <w:link w:val="a3"/>
    <w:qFormat/>
    <w:rPr>
      <w:rFonts w:ascii="Calibri" w:hAnsi="Calibri"/>
      <w:b/>
      <w:bCs/>
      <w:kern w:val="2"/>
      <w:sz w:val="21"/>
      <w:szCs w:val="22"/>
    </w:rPr>
  </w:style>
  <w:style w:type="character" w:customStyle="1" w:styleId="a6">
    <w:name w:val="批注文字 字符"/>
    <w:basedOn w:val="a0"/>
    <w:link w:val="a4"/>
    <w:qFormat/>
    <w:rPr>
      <w:rFonts w:ascii="Calibri" w:hAnsi="Calibri"/>
      <w:kern w:val="2"/>
      <w:sz w:val="21"/>
      <w:szCs w:val="22"/>
    </w:rPr>
  </w:style>
  <w:style w:type="character" w:customStyle="1" w:styleId="a8">
    <w:name w:val="批注框文本 字符"/>
    <w:basedOn w:val="a0"/>
    <w:link w:val="a7"/>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0CE5D-785D-409D-BC69-15F31ECA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4610</Words>
  <Characters>26279</Characters>
  <Application>Microsoft Office Word</Application>
  <DocSecurity>0</DocSecurity>
  <Lines>218</Lines>
  <Paragraphs>61</Paragraphs>
  <ScaleCrop>false</ScaleCrop>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198</cp:revision>
  <dcterms:created xsi:type="dcterms:W3CDTF">2024-12-19T07:51:00Z</dcterms:created>
  <dcterms:modified xsi:type="dcterms:W3CDTF">2024-12-19T08:56:00Z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