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265CF" w14:textId="77777777" w:rsidR="00DF128E" w:rsidRPr="00DF128E" w:rsidRDefault="00DF128E" w:rsidP="00DF128E">
      <w:pPr>
        <w:widowControl/>
        <w:spacing w:before="100" w:beforeAutospacing="1" w:after="100" w:afterAutospacing="1" w:line="432" w:lineRule="auto"/>
        <w:jc w:val="left"/>
        <w:outlineLvl w:val="0"/>
        <w:rPr>
          <w:rFonts w:ascii="微软雅黑" w:eastAsia="微软雅黑" w:hAnsi="微软雅黑" w:cs="宋体"/>
          <w:b/>
          <w:bCs/>
          <w:color w:val="333333"/>
          <w:kern w:val="36"/>
          <w:sz w:val="40"/>
          <w:szCs w:val="48"/>
        </w:rPr>
      </w:pPr>
      <w:r w:rsidRPr="00DF128E">
        <w:rPr>
          <w:rFonts w:ascii="微软雅黑" w:eastAsia="微软雅黑" w:hAnsi="微软雅黑" w:cs="宋体" w:hint="eastAsia"/>
          <w:b/>
          <w:bCs/>
          <w:color w:val="333333"/>
          <w:kern w:val="36"/>
          <w:sz w:val="40"/>
          <w:szCs w:val="48"/>
        </w:rPr>
        <w:t>2024年国家社会科学基金年度项目申报公告</w:t>
      </w:r>
    </w:p>
    <w:p w14:paraId="1DA88148" w14:textId="77777777" w:rsidR="00DF128E" w:rsidRPr="00DF128E" w:rsidRDefault="00DF128E" w:rsidP="00DF128E">
      <w:pPr>
        <w:widowControl/>
        <w:spacing w:before="100" w:beforeAutospacing="1" w:after="100" w:afterAutospacing="1" w:line="432" w:lineRule="auto"/>
        <w:jc w:val="center"/>
        <w:rPr>
          <w:rFonts w:ascii="微软雅黑" w:eastAsia="微软雅黑" w:hAnsi="微软雅黑" w:cs="宋体" w:hint="eastAsia"/>
          <w:color w:val="333333"/>
          <w:kern w:val="0"/>
          <w:sz w:val="18"/>
          <w:szCs w:val="18"/>
        </w:rPr>
      </w:pPr>
      <w:r w:rsidRPr="00DF128E">
        <w:rPr>
          <w:rFonts w:ascii="微软雅黑" w:eastAsia="微软雅黑" w:hAnsi="微软雅黑" w:cs="宋体" w:hint="eastAsia"/>
          <w:color w:val="333333"/>
          <w:kern w:val="0"/>
          <w:sz w:val="18"/>
          <w:szCs w:val="18"/>
        </w:rPr>
        <w:t>2024年04月12日09:33来源：</w:t>
      </w:r>
      <w:hyperlink r:id="rId4" w:tgtFrame="_blank" w:history="1">
        <w:r w:rsidRPr="00DF128E">
          <w:rPr>
            <w:rFonts w:ascii="微软雅黑" w:eastAsia="微软雅黑" w:hAnsi="微软雅黑" w:cs="宋体" w:hint="eastAsia"/>
            <w:color w:val="0000FF"/>
            <w:kern w:val="0"/>
            <w:sz w:val="18"/>
            <w:szCs w:val="18"/>
          </w:rPr>
          <w:t>全国哲学社会科学工作办公室</w:t>
        </w:r>
      </w:hyperlink>
    </w:p>
    <w:p w14:paraId="64745AC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全国哲学社会科学工作办公室现就做好2024年国家社会科学基金年度项目申报工作的有关事项公告如下。</w:t>
      </w:r>
    </w:p>
    <w:p w14:paraId="5ECB8A43"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一、2024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418423DA"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二、本次受理申报的国家社会科学基金年度项目包括一般项目、重点项目、青年项目和西部项目。</w:t>
      </w:r>
    </w:p>
    <w:p w14:paraId="0560312C"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564B29B1"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lastRenderedPageBreak/>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w:t>
      </w:r>
      <w:proofErr w:type="gramStart"/>
      <w:r w:rsidRPr="00DF128E">
        <w:rPr>
          <w:rFonts w:ascii="微软雅黑" w:eastAsia="微软雅黑" w:hAnsi="微软雅黑" w:cs="宋体" w:hint="eastAsia"/>
          <w:color w:val="333333"/>
          <w:kern w:val="0"/>
          <w:sz w:val="20"/>
          <w:szCs w:val="18"/>
        </w:rPr>
        <w:t>不再转立为</w:t>
      </w:r>
      <w:proofErr w:type="gramEnd"/>
      <w:r w:rsidRPr="00DF128E">
        <w:rPr>
          <w:rFonts w:ascii="微软雅黑" w:eastAsia="微软雅黑" w:hAnsi="微软雅黑" w:cs="宋体" w:hint="eastAsia"/>
          <w:color w:val="333333"/>
          <w:kern w:val="0"/>
          <w:sz w:val="20"/>
          <w:szCs w:val="18"/>
        </w:rPr>
        <w:t>一般项目。</w:t>
      </w:r>
    </w:p>
    <w:p w14:paraId="1C8B5ACC"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青年项目旨在加强对青年人才的扶持和培养，发挥青年学者优势，推进知识创新、理论创新、方法创新和应用创新。</w:t>
      </w:r>
    </w:p>
    <w:p w14:paraId="29270260"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5892F48A"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三、本次申报不再</w:t>
      </w:r>
      <w:proofErr w:type="gramStart"/>
      <w:r w:rsidRPr="00DF128E">
        <w:rPr>
          <w:rFonts w:ascii="微软雅黑" w:eastAsia="微软雅黑" w:hAnsi="微软雅黑" w:cs="宋体" w:hint="eastAsia"/>
          <w:color w:val="333333"/>
          <w:kern w:val="0"/>
          <w:sz w:val="20"/>
          <w:szCs w:val="18"/>
        </w:rPr>
        <w:t>发布分</w:t>
      </w:r>
      <w:proofErr w:type="gramEnd"/>
      <w:r w:rsidRPr="00DF128E">
        <w:rPr>
          <w:rFonts w:ascii="微软雅黑" w:eastAsia="微软雅黑" w:hAnsi="微软雅黑" w:cs="宋体" w:hint="eastAsia"/>
          <w:color w:val="333333"/>
          <w:kern w:val="0"/>
          <w:sz w:val="20"/>
          <w:szCs w:val="18"/>
        </w:rPr>
        <w:t>学科具体课题指南。申请人可对照国家社科基金近年分学科课题指南的导向、已立项课题和研究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w:t>
      </w:r>
      <w:proofErr w:type="gramStart"/>
      <w:r w:rsidRPr="00DF128E">
        <w:rPr>
          <w:rFonts w:ascii="微软雅黑" w:eastAsia="微软雅黑" w:hAnsi="微软雅黑" w:cs="宋体" w:hint="eastAsia"/>
          <w:color w:val="333333"/>
          <w:kern w:val="0"/>
          <w:sz w:val="20"/>
          <w:szCs w:val="18"/>
        </w:rPr>
        <w:t>数智社会</w:t>
      </w:r>
      <w:proofErr w:type="gramEnd"/>
      <w:r w:rsidRPr="00DF128E">
        <w:rPr>
          <w:rFonts w:ascii="微软雅黑" w:eastAsia="微软雅黑" w:hAnsi="微软雅黑" w:cs="宋体" w:hint="eastAsia"/>
          <w:color w:val="333333"/>
          <w:kern w:val="0"/>
          <w:sz w:val="20"/>
          <w:szCs w:val="18"/>
        </w:rPr>
        <w:t>、建设教育强国科技强国人才强国、铸牢中华民族共同体意识、国家安全体系和安全能力现代化、党的自我革命、文化遗产保护传承、世界百年未有之大变局、中国特色大国外交、文明交流互鉴、人类命运共同体构建，以及哲学社会科学各学科领域基础理论和前沿问题、国际学术热点问题等方面开展深入研究。</w:t>
      </w:r>
    </w:p>
    <w:p w14:paraId="18BC3FE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选题表述要符合项目定位，突出问题导向、学科视角，科学严谨、简明规范，避免引起歧义或争议。</w:t>
      </w:r>
    </w:p>
    <w:p w14:paraId="08EC5EBB"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lastRenderedPageBreak/>
        <w:t>四、申请人须遵守中华人民共和国宪法和法律，遵守国家社会科学基金管理规定，具有独立开展研究和组织开展研究的能力，能够承担实质性研究工作，品行端正、学风优良，同时须具备下列相关条件：</w:t>
      </w:r>
    </w:p>
    <w:p w14:paraId="6EFAEF4B"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（一）重点项目和一般项目：具有副高级以上（含）专业技术职称（职务）或具有博士学位。申请人可根据自身研究基础、前期成果、课题论证质量、预期研究成果体量等，选择申报重点项目或一般项目。</w:t>
      </w:r>
    </w:p>
    <w:p w14:paraId="2BBAF567"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（二）青年项目：男性申请人年龄不超过35周岁（1989年5月19日后出生），女性申请人年龄不超过40周岁（1984年5月19日后出生）。</w:t>
      </w:r>
    </w:p>
    <w:p w14:paraId="3E652C49"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4A60CB61"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四）全日制在读研究生不能申请（学历、学位证书标注日期均须在2024年5月19日之前）。符合申报要求的在站博士后人员可申请，其中全脱产博士后须从所在博士后工作站申请，在职博士后可以从所在工作单位或博士后工作站申请。</w:t>
      </w:r>
    </w:p>
    <w:p w14:paraId="7E67206D"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（五）各项目课题组列入研究成员须征得本人同意并签字确认，否则视为违规申报。申请人可根据实际研究需要，吸收境外研究人员作为课题组成员。</w:t>
      </w:r>
    </w:p>
    <w:p w14:paraId="5553EDC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五、申请单位须符合以下条件：在相关领域具有较雄厚的学术资源和研究实力；设有科研管理职能部门；能够提供开展研究的必要条件并承诺信誉保证。以兼职人员身份从所兼职单位</w:t>
      </w:r>
      <w:r w:rsidRPr="00DF128E">
        <w:rPr>
          <w:rFonts w:ascii="微软雅黑" w:eastAsia="微软雅黑" w:hAnsi="微软雅黑" w:cs="宋体" w:hint="eastAsia"/>
          <w:color w:val="333333"/>
          <w:kern w:val="0"/>
          <w:sz w:val="20"/>
          <w:szCs w:val="18"/>
        </w:rPr>
        <w:lastRenderedPageBreak/>
        <w:t>申报的，兼职单位须审核兼职人员正式聘用关系的真实性，承担项目管理职责并承诺信誉保证。</w:t>
      </w:r>
    </w:p>
    <w:p w14:paraId="0FD5F8FC"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六、项目申报范围包括国家社会科学基金23个一级学科，申请人须按照《国家社会科学基金项目申报数据代码表》填写《2024年国家社会科学基金年度项目申请书》（2024年4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1EBDA18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七、2024年国家社会科学基金年度项目继续实行限额申报，限额指标另行下达。各省区市社科管理部门、在京委托管理机构和申请单位要着力提高申报质量，从严控制申报数量，减少同类选题重复申报。</w:t>
      </w:r>
    </w:p>
    <w:p w14:paraId="6BEAAAE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24AB7195"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九、国家社会科学基金年度项目完成时限：基础理论研究一般为3—5年，应用对策研究一般为2—3年。</w:t>
      </w:r>
    </w:p>
    <w:p w14:paraId="603118CD"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十、为避免一题多报、交叉申请和重复立项，确保申请人有足够的时间和精力从事课题研究，2024年国家社会科学基金年度项目申报作如下限定：</w:t>
      </w:r>
    </w:p>
    <w:p w14:paraId="569148BD"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（一）申请人只能申报一个国家社会科学基金年度项目，且不能作为课题组成员参与申报其他国家社会科学基金年度项目。课题组成员最多参与两个国家社会科学基金年度项目申请；</w:t>
      </w:r>
      <w:r w:rsidRPr="00DF128E">
        <w:rPr>
          <w:rFonts w:ascii="微软雅黑" w:eastAsia="微软雅黑" w:hAnsi="微软雅黑" w:cs="宋体" w:hint="eastAsia"/>
          <w:color w:val="333333"/>
          <w:kern w:val="0"/>
          <w:sz w:val="20"/>
          <w:szCs w:val="18"/>
        </w:rPr>
        <w:lastRenderedPageBreak/>
        <w:t>在</w:t>
      </w:r>
      <w:proofErr w:type="gramStart"/>
      <w:r w:rsidRPr="00DF128E">
        <w:rPr>
          <w:rFonts w:ascii="微软雅黑" w:eastAsia="微软雅黑" w:hAnsi="微软雅黑" w:cs="宋体" w:hint="eastAsia"/>
          <w:color w:val="333333"/>
          <w:kern w:val="0"/>
          <w:sz w:val="20"/>
          <w:szCs w:val="18"/>
        </w:rPr>
        <w:t>研</w:t>
      </w:r>
      <w:proofErr w:type="gramEnd"/>
      <w:r w:rsidRPr="00DF128E">
        <w:rPr>
          <w:rFonts w:ascii="微软雅黑" w:eastAsia="微软雅黑" w:hAnsi="微软雅黑" w:cs="宋体" w:hint="eastAsia"/>
          <w:color w:val="333333"/>
          <w:kern w:val="0"/>
          <w:sz w:val="20"/>
          <w:szCs w:val="18"/>
        </w:rPr>
        <w:t>国家级项目课题组成员最多参与一个国家社会科学基金年度项目申请。申报本次年度项目的申请人不能申报2024年国家社会科学基金重大项目。</w:t>
      </w:r>
    </w:p>
    <w:p w14:paraId="1EA05374"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（二）在</w:t>
      </w:r>
      <w:proofErr w:type="gramStart"/>
      <w:r w:rsidRPr="00DF128E">
        <w:rPr>
          <w:rFonts w:ascii="微软雅黑" w:eastAsia="微软雅黑" w:hAnsi="微软雅黑" w:cs="宋体" w:hint="eastAsia"/>
          <w:color w:val="333333"/>
          <w:kern w:val="0"/>
          <w:sz w:val="20"/>
          <w:szCs w:val="18"/>
        </w:rPr>
        <w:t>研</w:t>
      </w:r>
      <w:proofErr w:type="gramEnd"/>
      <w:r w:rsidRPr="00DF128E">
        <w:rPr>
          <w:rFonts w:ascii="微软雅黑" w:eastAsia="微软雅黑" w:hAnsi="微软雅黑" w:cs="宋体" w:hint="eastAsia"/>
          <w:color w:val="333333"/>
          <w:kern w:val="0"/>
          <w:sz w:val="20"/>
          <w:szCs w:val="18"/>
        </w:rPr>
        <w:t>国家社会科学基金项目、国家自然科学基金项目及其他国家级科研项目负责人，不得申报新的国家社会科学基金年度项目（</w:t>
      </w:r>
      <w:proofErr w:type="gramStart"/>
      <w:r w:rsidRPr="00DF128E">
        <w:rPr>
          <w:rFonts w:ascii="微软雅黑" w:eastAsia="微软雅黑" w:hAnsi="微软雅黑" w:cs="宋体" w:hint="eastAsia"/>
          <w:color w:val="333333"/>
          <w:kern w:val="0"/>
          <w:sz w:val="20"/>
          <w:szCs w:val="18"/>
        </w:rPr>
        <w:t>结项证书</w:t>
      </w:r>
      <w:proofErr w:type="gramEnd"/>
      <w:r w:rsidRPr="00DF128E">
        <w:rPr>
          <w:rFonts w:ascii="微软雅黑" w:eastAsia="微软雅黑" w:hAnsi="微软雅黑" w:cs="宋体" w:hint="eastAsia"/>
          <w:color w:val="333333"/>
          <w:kern w:val="0"/>
          <w:sz w:val="20"/>
          <w:szCs w:val="18"/>
        </w:rPr>
        <w:t>标注日期在2024年5月19日之前）。</w:t>
      </w:r>
    </w:p>
    <w:p w14:paraId="07AE45FC"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43BF9AE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（四）不得通过变换责任单位回避前述条款规定，不得将内容基本相同或相近的申报材料以不同申请人的名义申报。</w:t>
      </w:r>
    </w:p>
    <w:p w14:paraId="28A67F43"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（五）凡在内容上与本人在</w:t>
      </w:r>
      <w:proofErr w:type="gramStart"/>
      <w:r w:rsidRPr="00DF128E">
        <w:rPr>
          <w:rFonts w:ascii="微软雅黑" w:eastAsia="微软雅黑" w:hAnsi="微软雅黑" w:cs="宋体" w:hint="eastAsia"/>
          <w:color w:val="333333"/>
          <w:kern w:val="0"/>
          <w:sz w:val="20"/>
          <w:szCs w:val="18"/>
        </w:rPr>
        <w:t>研</w:t>
      </w:r>
      <w:proofErr w:type="gramEnd"/>
      <w:r w:rsidRPr="00DF128E">
        <w:rPr>
          <w:rFonts w:ascii="微软雅黑" w:eastAsia="微软雅黑" w:hAnsi="微软雅黑" w:cs="宋体" w:hint="eastAsia"/>
          <w:color w:val="333333"/>
          <w:kern w:val="0"/>
          <w:sz w:val="20"/>
          <w:szCs w:val="18"/>
        </w:rPr>
        <w:t>或</w:t>
      </w:r>
      <w:proofErr w:type="gramStart"/>
      <w:r w:rsidRPr="00DF128E">
        <w:rPr>
          <w:rFonts w:ascii="微软雅黑" w:eastAsia="微软雅黑" w:hAnsi="微软雅黑" w:cs="宋体" w:hint="eastAsia"/>
          <w:color w:val="333333"/>
          <w:kern w:val="0"/>
          <w:sz w:val="20"/>
          <w:szCs w:val="18"/>
        </w:rPr>
        <w:t>已结项的</w:t>
      </w:r>
      <w:proofErr w:type="gramEnd"/>
      <w:r w:rsidRPr="00DF128E">
        <w:rPr>
          <w:rFonts w:ascii="微软雅黑" w:eastAsia="微软雅黑" w:hAnsi="微软雅黑" w:cs="宋体" w:hint="eastAsia"/>
          <w:color w:val="333333"/>
          <w:kern w:val="0"/>
          <w:sz w:val="20"/>
          <w:szCs w:val="18"/>
        </w:rPr>
        <w:t>各类国家级科研项目有较大关联的，须在《申请书》中详细说明所申报项目与已承担项目的联系和区别，否则视为重复申报；不</w:t>
      </w:r>
      <w:proofErr w:type="gramStart"/>
      <w:r w:rsidRPr="00DF128E">
        <w:rPr>
          <w:rFonts w:ascii="微软雅黑" w:eastAsia="微软雅黑" w:hAnsi="微软雅黑" w:cs="宋体" w:hint="eastAsia"/>
          <w:color w:val="333333"/>
          <w:kern w:val="0"/>
          <w:sz w:val="20"/>
          <w:szCs w:val="18"/>
        </w:rPr>
        <w:t>得以内容</w:t>
      </w:r>
      <w:proofErr w:type="gramEnd"/>
      <w:r w:rsidRPr="00DF128E">
        <w:rPr>
          <w:rFonts w:ascii="微软雅黑" w:eastAsia="微软雅黑" w:hAnsi="微软雅黑" w:cs="宋体" w:hint="eastAsia"/>
          <w:color w:val="333333"/>
          <w:kern w:val="0"/>
          <w:sz w:val="20"/>
          <w:szCs w:val="18"/>
        </w:rPr>
        <w:t>基本相同或相近的同一成果申请多家基金项目结项。</w:t>
      </w:r>
    </w:p>
    <w:p w14:paraId="166D0409"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6F4086D0"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（七）不得使用与已出版的内容基本相同的研究成果申报国家社会科学基金项目。</w:t>
      </w:r>
    </w:p>
    <w:p w14:paraId="1980C696"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lastRenderedPageBreak/>
        <w:t>（八）</w:t>
      </w:r>
      <w:proofErr w:type="gramStart"/>
      <w:r w:rsidRPr="00DF128E">
        <w:rPr>
          <w:rFonts w:ascii="微软雅黑" w:eastAsia="微软雅黑" w:hAnsi="微软雅黑" w:cs="宋体" w:hint="eastAsia"/>
          <w:color w:val="333333"/>
          <w:kern w:val="0"/>
          <w:sz w:val="20"/>
          <w:szCs w:val="18"/>
        </w:rPr>
        <w:t>立项后凡以</w:t>
      </w:r>
      <w:proofErr w:type="gramEnd"/>
      <w:r w:rsidRPr="00DF128E">
        <w:rPr>
          <w:rFonts w:ascii="微软雅黑" w:eastAsia="微软雅黑" w:hAnsi="微软雅黑" w:cs="宋体" w:hint="eastAsia"/>
          <w:color w:val="333333"/>
          <w:kern w:val="0"/>
          <w:sz w:val="20"/>
          <w:szCs w:val="18"/>
        </w:rPr>
        <w:t>国家社会科学基金项目名义发表阶段性成果或最终成果，不得同时标注其他基金项目资助字样。</w:t>
      </w:r>
    </w:p>
    <w:p w14:paraId="7C4F270E"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十一、申报课题实行同行专家通讯初评，初评采用《国家社会科学基金项目课题论证活页》（以下简称《课题论证活页》）匿名方式，论证字数不超过7000字，要按规定的方式列出前期相关研究成果，不得出现任何可能透露申请人身份的信息。</w:t>
      </w:r>
    </w:p>
    <w:p w14:paraId="039A37A1"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十二、申报纪律要求</w:t>
      </w:r>
    </w:p>
    <w:p w14:paraId="4E54D28F"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271EA532"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5DB4428F"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（三）获准立项后，项目负责人在项目执行期间要遵守相关承诺，履行约定义务，按期完成研究任务，</w:t>
      </w:r>
      <w:proofErr w:type="gramStart"/>
      <w:r w:rsidRPr="00DF128E">
        <w:rPr>
          <w:rFonts w:ascii="微软雅黑" w:eastAsia="微软雅黑" w:hAnsi="微软雅黑" w:cs="宋体" w:hint="eastAsia"/>
          <w:color w:val="333333"/>
          <w:kern w:val="0"/>
          <w:sz w:val="20"/>
          <w:szCs w:val="18"/>
        </w:rPr>
        <w:t>结项成果</w:t>
      </w:r>
      <w:proofErr w:type="gramEnd"/>
      <w:r w:rsidRPr="00DF128E">
        <w:rPr>
          <w:rFonts w:ascii="微软雅黑" w:eastAsia="微软雅黑" w:hAnsi="微软雅黑" w:cs="宋体" w:hint="eastAsia"/>
          <w:color w:val="333333"/>
          <w:kern w:val="0"/>
          <w:sz w:val="20"/>
          <w:szCs w:val="18"/>
        </w:rPr>
        <w:t>形式原则上须与预期成果一致。除特殊情况外，最终研究成果须先鉴定、后出版，擅自出版者视为自行终止资助协议。如计划用少数民族语言文字或者外语撰写成果，须在《申请书》论证中予以说明。</w:t>
      </w:r>
    </w:p>
    <w:p w14:paraId="676A482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lastRenderedPageBreak/>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735F090F"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十三、项目申报材料从我办网站下载。纸质版《申请书》经所在单位审查盖章后，报送本省（区、市）社科管理部门或在京委托管理机构。</w:t>
      </w:r>
    </w:p>
    <w:p w14:paraId="1FEB7F2F"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十四、各省区市社科管理部门、在京委托管理机构和责任单位要加强对申报工作的组织和指导，严格审核申报资格、前期研究成果的真实性、课题组的研究实力和必备条件等，签署明确意见后上报我办。</w:t>
      </w:r>
    </w:p>
    <w:p w14:paraId="287AF5EF"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十五、申报时间安排</w:t>
      </w:r>
    </w:p>
    <w:p w14:paraId="10398CB9"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2024年国家社会科学基金项目实行网络申报，申报系统于4月25日零时至5月19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w:t>
      </w:r>
      <w:bookmarkStart w:id="0" w:name="_GoBack"/>
      <w:bookmarkEnd w:id="0"/>
      <w:r w:rsidRPr="00DF128E">
        <w:rPr>
          <w:rFonts w:ascii="微软雅黑" w:eastAsia="微软雅黑" w:hAnsi="微软雅黑" w:cs="宋体" w:hint="eastAsia"/>
          <w:color w:val="333333"/>
          <w:kern w:val="0"/>
          <w:sz w:val="20"/>
          <w:szCs w:val="18"/>
        </w:rPr>
        <w:t>提交纸质版《申请书》一式3份，并确保线上线下《申请书》内容完全一致。《课题论证活页》不需提交纸质版。</w:t>
      </w:r>
    </w:p>
    <w:p w14:paraId="0AD83FD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国家社会科学基金科研创新服务管理平台中的“项目申报系统”为本次申报的唯一网络平台，网络申报办法及流程管理以该系统为准。有关申报系统及技术问题请咨询400-800-1636，电子信箱：support@e-plugger.com。</w:t>
      </w:r>
    </w:p>
    <w:p w14:paraId="25160282"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lastRenderedPageBreak/>
        <w:t>十六、申报组织工作要求</w:t>
      </w:r>
    </w:p>
    <w:p w14:paraId="586B022D"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一）各省区市社科管理部门、在京委托管理机构要加强对申报工作的组织和指导，严格按规定做好申报信息审核工作，并确保数据的真实性、完整性和一致性。项目申报材料于5月27日17时前完成线上审核，6月27日前将纸质版《申请书》报送至我办，逾期不予受理。</w:t>
      </w:r>
    </w:p>
    <w:p w14:paraId="1C3F6718" w14:textId="77777777" w:rsidR="00DF128E" w:rsidRPr="00DF128E" w:rsidRDefault="00DF128E" w:rsidP="00DF128E">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4762C907" w14:textId="77777777" w:rsidR="00DF128E" w:rsidRPr="00DF128E" w:rsidRDefault="00DF128E" w:rsidP="00DF128E">
      <w:pPr>
        <w:widowControl/>
        <w:spacing w:before="100" w:beforeAutospacing="1" w:after="100" w:afterAutospacing="1" w:line="432" w:lineRule="auto"/>
        <w:jc w:val="righ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全国哲学社会科学工作办公室           </w:t>
      </w:r>
    </w:p>
    <w:p w14:paraId="33C6EC0F" w14:textId="77777777" w:rsidR="00DF128E" w:rsidRPr="00DF128E" w:rsidRDefault="00DF128E" w:rsidP="00DF128E">
      <w:pPr>
        <w:widowControl/>
        <w:spacing w:before="100" w:beforeAutospacing="1" w:after="100" w:afterAutospacing="1" w:line="432" w:lineRule="auto"/>
        <w:jc w:val="right"/>
        <w:rPr>
          <w:rFonts w:ascii="微软雅黑" w:eastAsia="微软雅黑" w:hAnsi="微软雅黑" w:cs="宋体" w:hint="eastAsia"/>
          <w:color w:val="333333"/>
          <w:kern w:val="0"/>
          <w:sz w:val="20"/>
          <w:szCs w:val="18"/>
        </w:rPr>
      </w:pPr>
      <w:r w:rsidRPr="00DF128E">
        <w:rPr>
          <w:rFonts w:ascii="微软雅黑" w:eastAsia="微软雅黑" w:hAnsi="微软雅黑" w:cs="宋体" w:hint="eastAsia"/>
          <w:color w:val="333333"/>
          <w:kern w:val="0"/>
          <w:sz w:val="20"/>
          <w:szCs w:val="18"/>
        </w:rPr>
        <w:t>2024年4月12日               </w:t>
      </w:r>
    </w:p>
    <w:p w14:paraId="7160CD07" w14:textId="77777777" w:rsidR="00A67265" w:rsidRPr="00DF128E" w:rsidRDefault="00A67265">
      <w:pPr>
        <w:rPr>
          <w:sz w:val="22"/>
        </w:rPr>
      </w:pPr>
    </w:p>
    <w:sectPr w:rsidR="00A67265" w:rsidRPr="00DF12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265"/>
    <w:rsid w:val="00A67265"/>
    <w:rsid w:val="00DF1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F5C3CE-07E6-47AE-96E7-A8DB89C4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DF128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F128E"/>
    <w:rPr>
      <w:rFonts w:ascii="宋体" w:eastAsia="宋体" w:hAnsi="宋体" w:cs="宋体"/>
      <w:b/>
      <w:bCs/>
      <w:kern w:val="36"/>
      <w:sz w:val="48"/>
      <w:szCs w:val="48"/>
    </w:rPr>
  </w:style>
  <w:style w:type="character" w:styleId="a3">
    <w:name w:val="Hyperlink"/>
    <w:basedOn w:val="a0"/>
    <w:uiPriority w:val="99"/>
    <w:semiHidden/>
    <w:unhideWhenUsed/>
    <w:rsid w:val="00DF128E"/>
    <w:rPr>
      <w:strike w:val="0"/>
      <w:dstrike w:val="0"/>
      <w:color w:val="0000FF"/>
      <w:u w:val="none"/>
      <w:effect w:val="none"/>
    </w:rPr>
  </w:style>
  <w:style w:type="character" w:styleId="a4">
    <w:name w:val="Emphasis"/>
    <w:basedOn w:val="a0"/>
    <w:uiPriority w:val="20"/>
    <w:qFormat/>
    <w:rsid w:val="00DF128E"/>
    <w:rPr>
      <w:i w:val="0"/>
      <w:iCs w:val="0"/>
    </w:rPr>
  </w:style>
  <w:style w:type="paragraph" w:styleId="a5">
    <w:name w:val="Normal (Web)"/>
    <w:basedOn w:val="a"/>
    <w:uiPriority w:val="99"/>
    <w:semiHidden/>
    <w:unhideWhenUsed/>
    <w:rsid w:val="00DF128E"/>
    <w:pPr>
      <w:widowControl/>
      <w:spacing w:before="100" w:beforeAutospacing="1" w:after="100" w:afterAutospacing="1"/>
      <w:jc w:val="left"/>
    </w:pPr>
    <w:rPr>
      <w:rFonts w:ascii="宋体" w:eastAsia="宋体" w:hAnsi="宋体" w:cs="宋体"/>
      <w:kern w:val="0"/>
      <w:sz w:val="24"/>
      <w:szCs w:val="24"/>
    </w:rPr>
  </w:style>
  <w:style w:type="paragraph" w:customStyle="1" w:styleId="author">
    <w:name w:val="author"/>
    <w:basedOn w:val="a"/>
    <w:rsid w:val="00DF128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828188">
      <w:bodyDiv w:val="1"/>
      <w:marLeft w:val="0"/>
      <w:marRight w:val="0"/>
      <w:marTop w:val="0"/>
      <w:marBottom w:val="0"/>
      <w:divBdr>
        <w:top w:val="none" w:sz="0" w:space="0" w:color="auto"/>
        <w:left w:val="none" w:sz="0" w:space="0" w:color="auto"/>
        <w:bottom w:val="none" w:sz="0" w:space="0" w:color="auto"/>
        <w:right w:val="none" w:sz="0" w:space="0" w:color="auto"/>
      </w:divBdr>
      <w:divsChild>
        <w:div w:id="461120216">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opss.gov.cn/GB/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710</Words>
  <Characters>4049</Characters>
  <Application>Microsoft Office Word</Application>
  <DocSecurity>0</DocSecurity>
  <Lines>33</Lines>
  <Paragraphs>9</Paragraphs>
  <ScaleCrop>false</ScaleCrop>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2024-04-15T03:16:00Z</dcterms:created>
  <dcterms:modified xsi:type="dcterms:W3CDTF">2024-04-15T03:17:00Z</dcterms:modified>
</cp:coreProperties>
</file>